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502"/>
        <w:jc w:val="center"/>
        <w:outlineLvl w:val="2"/>
        <w:rPr>
          <w:rFonts w:ascii="微软雅黑" w:hAnsi="微软雅黑" w:eastAsia="微软雅黑" w:cs="宋体"/>
          <w:color w:val="0040A1"/>
          <w:kern w:val="0"/>
          <w:sz w:val="44"/>
          <w:szCs w:val="44"/>
        </w:rPr>
      </w:pPr>
      <w:r>
        <w:rPr>
          <w:rFonts w:hint="eastAsia" w:ascii="微软雅黑" w:hAnsi="微软雅黑" w:eastAsia="微软雅黑" w:cs="宋体"/>
          <w:color w:val="0040A1"/>
          <w:kern w:val="0"/>
          <w:sz w:val="44"/>
          <w:szCs w:val="44"/>
        </w:rPr>
        <w:t>2019年</w:t>
      </w:r>
      <w:r>
        <w:rPr>
          <w:rFonts w:ascii="微软雅黑" w:hAnsi="微软雅黑" w:eastAsia="微软雅黑" w:cs="宋体"/>
          <w:color w:val="0040A1"/>
          <w:kern w:val="0"/>
          <w:sz w:val="44"/>
          <w:szCs w:val="44"/>
        </w:rPr>
        <w:t>4</w:t>
      </w:r>
      <w:r>
        <w:rPr>
          <w:rFonts w:hint="eastAsia" w:ascii="微软雅黑" w:hAnsi="微软雅黑" w:eastAsia="微软雅黑" w:cs="宋体"/>
          <w:color w:val="0040A1"/>
          <w:kern w:val="0"/>
          <w:sz w:val="44"/>
          <w:szCs w:val="44"/>
        </w:rPr>
        <w:t>月济源市征用（收回）土地补偿安置方案公告（轵城西留养村）</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根据国务院（河南省人民政府、济源市人民政府）以 豫政土[2019]48号批准的《征用土地方案》，济源国土资源局经对被征地村（居）征地补偿登记的复核，拟定发《征用（收回）土地补偿安置方案》，根据《中华人民共和国土地管理法》第48条和《中华人民共和国土地管理法实施条例》第25条规定，现将有关内容和事项，公告如下：</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一、土地补偿安置标准</w:t>
      </w:r>
    </w:p>
    <w:tbl>
      <w:tblPr>
        <w:tblStyle w:val="4"/>
        <w:tblW w:w="8336" w:type="dxa"/>
        <w:tblInd w:w="0" w:type="dxa"/>
        <w:tblLayout w:type="fixed"/>
        <w:tblCellMar>
          <w:top w:w="0" w:type="dxa"/>
          <w:left w:w="108" w:type="dxa"/>
          <w:bottom w:w="0" w:type="dxa"/>
          <w:right w:w="108" w:type="dxa"/>
        </w:tblCellMar>
      </w:tblPr>
      <w:tblGrid>
        <w:gridCol w:w="1036"/>
        <w:gridCol w:w="1516"/>
        <w:gridCol w:w="653"/>
        <w:gridCol w:w="702"/>
        <w:gridCol w:w="1074"/>
        <w:gridCol w:w="1697"/>
        <w:gridCol w:w="1035"/>
        <w:gridCol w:w="587"/>
        <w:gridCol w:w="36"/>
      </w:tblGrid>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被征地村（居）</w:t>
            </w:r>
          </w:p>
        </w:tc>
        <w:tc>
          <w:tcPr>
            <w:tcW w:w="65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征用的地类</w:t>
            </w:r>
          </w:p>
        </w:tc>
        <w:tc>
          <w:tcPr>
            <w:tcW w:w="7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面积</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（公顷）</w:t>
            </w:r>
          </w:p>
        </w:tc>
        <w:tc>
          <w:tcPr>
            <w:tcW w:w="107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区片综合地价</w:t>
            </w: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土地补偿费标准</w:t>
            </w:r>
          </w:p>
        </w:tc>
        <w:tc>
          <w:tcPr>
            <w:tcW w:w="103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安置补助费标准</w:t>
            </w: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jc w:val="left"/>
              <w:rPr>
                <w:rFonts w:eastAsia="宋体" w:cs="宋体"/>
              </w:rPr>
            </w:pP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jc w:val="left"/>
              <w:rPr>
                <w:rFonts w:eastAsia="宋体" w:cs="宋体"/>
              </w:rPr>
            </w:pP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轵城（办事处、集聚区）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西留养（居）</w:t>
            </w: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望天田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水浇地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r>
              <w:rPr>
                <w:rFonts w:hint="eastAsia" w:eastAsia="宋体" w:cs="宋体"/>
                <w:sz w:val="28"/>
                <w:szCs w:val="28"/>
              </w:rPr>
              <w:t>8.9482</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旱地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1.4420</w:t>
            </w:r>
          </w:p>
        </w:tc>
        <w:tc>
          <w:tcPr>
            <w:tcW w:w="1074"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菜地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其他土地</w:t>
            </w: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林地</w:t>
            </w: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园地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住宅用地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商服用地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水域及水利设施用地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0.1516</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交通用地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0.4301</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工矿仓储用地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未利用土地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0.5780</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二、地上附着物补偿标准</w:t>
      </w:r>
    </w:p>
    <w:tbl>
      <w:tblPr>
        <w:tblStyle w:val="4"/>
        <w:tblW w:w="8336" w:type="dxa"/>
        <w:tblInd w:w="0" w:type="dxa"/>
        <w:tblLayout w:type="fixed"/>
        <w:tblCellMar>
          <w:top w:w="0" w:type="dxa"/>
          <w:left w:w="108" w:type="dxa"/>
          <w:bottom w:w="0" w:type="dxa"/>
          <w:right w:w="108" w:type="dxa"/>
        </w:tblCellMar>
      </w:tblPr>
      <w:tblGrid>
        <w:gridCol w:w="486"/>
        <w:gridCol w:w="5265"/>
        <w:gridCol w:w="486"/>
        <w:gridCol w:w="486"/>
        <w:gridCol w:w="1613"/>
      </w:tblGrid>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526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地上附着物名称</w:t>
            </w:r>
          </w:p>
        </w:tc>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单位</w:t>
            </w:r>
          </w:p>
        </w:tc>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规格</w:t>
            </w:r>
          </w:p>
        </w:tc>
        <w:tc>
          <w:tcPr>
            <w:tcW w:w="161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补偿标准（元）</w:t>
            </w: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按照济源市人民政府【2018】10号专题会议纪要执行</w:t>
            </w: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三、青苗补偿标准</w:t>
      </w:r>
    </w:p>
    <w:tbl>
      <w:tblPr>
        <w:tblStyle w:val="4"/>
        <w:tblW w:w="4165" w:type="dxa"/>
        <w:tblInd w:w="0" w:type="dxa"/>
        <w:tblLayout w:type="fixed"/>
        <w:tblCellMar>
          <w:top w:w="0" w:type="dxa"/>
          <w:left w:w="108" w:type="dxa"/>
          <w:bottom w:w="0" w:type="dxa"/>
          <w:right w:w="108" w:type="dxa"/>
        </w:tblCellMar>
      </w:tblPr>
      <w:tblGrid>
        <w:gridCol w:w="510"/>
        <w:gridCol w:w="1230"/>
        <w:gridCol w:w="750"/>
        <w:gridCol w:w="1675"/>
      </w:tblGrid>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农作物种类</w:t>
            </w:r>
          </w:p>
        </w:tc>
        <w:tc>
          <w:tcPr>
            <w:tcW w:w="75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生长期</w:t>
            </w:r>
          </w:p>
        </w:tc>
        <w:tc>
          <w:tcPr>
            <w:tcW w:w="167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小麦</w:t>
            </w:r>
          </w:p>
        </w:tc>
        <w:tc>
          <w:tcPr>
            <w:tcW w:w="75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季</w:t>
            </w:r>
          </w:p>
        </w:tc>
        <w:tc>
          <w:tcPr>
            <w:tcW w:w="167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1.8万元/公顷</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四、征地补偿安置费用</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单位：万元</w:t>
      </w:r>
    </w:p>
    <w:tbl>
      <w:tblPr>
        <w:tblStyle w:val="4"/>
        <w:tblW w:w="8336" w:type="dxa"/>
        <w:tblInd w:w="0" w:type="dxa"/>
        <w:tblLayout w:type="fixed"/>
        <w:tblCellMar>
          <w:top w:w="0" w:type="dxa"/>
          <w:left w:w="108" w:type="dxa"/>
          <w:bottom w:w="0" w:type="dxa"/>
          <w:right w:w="108" w:type="dxa"/>
        </w:tblCellMar>
      </w:tblPr>
      <w:tblGrid>
        <w:gridCol w:w="1886"/>
        <w:gridCol w:w="1179"/>
        <w:gridCol w:w="1179"/>
        <w:gridCol w:w="1708"/>
        <w:gridCol w:w="1170"/>
        <w:gridCol w:w="1214"/>
      </w:tblGrid>
      <w:tr>
        <w:tblPrEx>
          <w:tblLayout w:type="fixed"/>
          <w:tblCellMar>
            <w:top w:w="0" w:type="dxa"/>
            <w:left w:w="108" w:type="dxa"/>
            <w:bottom w:w="0" w:type="dxa"/>
            <w:right w:w="108" w:type="dxa"/>
          </w:tblCellMar>
        </w:tblPrEx>
        <w:tc>
          <w:tcPr>
            <w:tcW w:w="18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镇（办事处、集聚区）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村（居）</w:t>
            </w:r>
          </w:p>
        </w:tc>
        <w:tc>
          <w:tcPr>
            <w:tcW w:w="117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w:t>
            </w:r>
          </w:p>
        </w:tc>
        <w:tc>
          <w:tcPr>
            <w:tcW w:w="117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w:t>
            </w:r>
          </w:p>
        </w:tc>
        <w:tc>
          <w:tcPr>
            <w:tcW w:w="1708"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地上附着物补偿费</w:t>
            </w:r>
          </w:p>
        </w:tc>
        <w:tc>
          <w:tcPr>
            <w:tcW w:w="117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青苗补偿费</w:t>
            </w:r>
          </w:p>
        </w:tc>
        <w:tc>
          <w:tcPr>
            <w:tcW w:w="121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合计</w:t>
            </w:r>
          </w:p>
        </w:tc>
      </w:tr>
      <w:tr>
        <w:tblPrEx>
          <w:tblLayout w:type="fixed"/>
          <w:tblCellMar>
            <w:top w:w="0" w:type="dxa"/>
            <w:left w:w="108" w:type="dxa"/>
            <w:bottom w:w="0" w:type="dxa"/>
            <w:right w:w="108" w:type="dxa"/>
          </w:tblCellMar>
        </w:tblPrEx>
        <w:tc>
          <w:tcPr>
            <w:tcW w:w="18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轵城西留养村委会</w:t>
            </w:r>
          </w:p>
        </w:tc>
        <w:tc>
          <w:tcPr>
            <w:tcW w:w="117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384.6117</w:t>
            </w:r>
          </w:p>
        </w:tc>
        <w:tc>
          <w:tcPr>
            <w:tcW w:w="1179"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576.9175</w:t>
            </w:r>
          </w:p>
        </w:tc>
        <w:tc>
          <w:tcPr>
            <w:tcW w:w="1708"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311.8473</w:t>
            </w:r>
          </w:p>
        </w:tc>
        <w:tc>
          <w:tcPr>
            <w:tcW w:w="117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18.7024</w:t>
            </w:r>
          </w:p>
        </w:tc>
        <w:tc>
          <w:tcPr>
            <w:tcW w:w="121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1292.0789</w:t>
            </w:r>
          </w:p>
        </w:tc>
      </w:tr>
      <w:tr>
        <w:tblPrEx>
          <w:tblLayout w:type="fixed"/>
        </w:tblPrEx>
        <w:tc>
          <w:tcPr>
            <w:tcW w:w="1886"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708" w:type="dxa"/>
            <w:tcMar>
              <w:top w:w="15" w:type="dxa"/>
              <w:left w:w="15" w:type="dxa"/>
              <w:bottom w:w="15" w:type="dxa"/>
              <w:right w:w="15" w:type="dxa"/>
            </w:tcMar>
            <w:vAlign w:val="center"/>
          </w:tcPr>
          <w:p>
            <w:pPr>
              <w:widowControl/>
              <w:jc w:val="left"/>
              <w:rPr>
                <w:rFonts w:eastAsia="宋体" w:cs="宋体"/>
              </w:rPr>
            </w:pPr>
          </w:p>
        </w:tc>
        <w:tc>
          <w:tcPr>
            <w:tcW w:w="1170" w:type="dxa"/>
            <w:tcMar>
              <w:top w:w="15" w:type="dxa"/>
              <w:left w:w="15" w:type="dxa"/>
              <w:bottom w:w="15" w:type="dxa"/>
              <w:right w:w="15" w:type="dxa"/>
            </w:tcMar>
            <w:vAlign w:val="center"/>
          </w:tcPr>
          <w:p>
            <w:pPr>
              <w:widowControl/>
              <w:jc w:val="left"/>
              <w:rPr>
                <w:rFonts w:eastAsia="宋体" w:cs="宋体"/>
              </w:rPr>
            </w:pPr>
          </w:p>
        </w:tc>
        <w:tc>
          <w:tcPr>
            <w:tcW w:w="1214"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886"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708" w:type="dxa"/>
            <w:tcMar>
              <w:top w:w="15" w:type="dxa"/>
              <w:left w:w="15" w:type="dxa"/>
              <w:bottom w:w="15" w:type="dxa"/>
              <w:right w:w="15" w:type="dxa"/>
            </w:tcMar>
            <w:vAlign w:val="center"/>
          </w:tcPr>
          <w:p>
            <w:pPr>
              <w:widowControl/>
              <w:jc w:val="left"/>
              <w:rPr>
                <w:rFonts w:eastAsia="宋体" w:cs="宋体"/>
              </w:rPr>
            </w:pPr>
          </w:p>
        </w:tc>
        <w:tc>
          <w:tcPr>
            <w:tcW w:w="1170" w:type="dxa"/>
            <w:tcMar>
              <w:top w:w="15" w:type="dxa"/>
              <w:left w:w="15" w:type="dxa"/>
              <w:bottom w:w="15" w:type="dxa"/>
              <w:right w:w="15" w:type="dxa"/>
            </w:tcMar>
            <w:vAlign w:val="center"/>
          </w:tcPr>
          <w:p>
            <w:pPr>
              <w:widowControl/>
              <w:jc w:val="left"/>
              <w:rPr>
                <w:rFonts w:eastAsia="宋体" w:cs="宋体"/>
              </w:rPr>
            </w:pPr>
          </w:p>
        </w:tc>
        <w:tc>
          <w:tcPr>
            <w:tcW w:w="1214"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886"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708" w:type="dxa"/>
            <w:tcMar>
              <w:top w:w="15" w:type="dxa"/>
              <w:left w:w="15" w:type="dxa"/>
              <w:bottom w:w="15" w:type="dxa"/>
              <w:right w:w="15" w:type="dxa"/>
            </w:tcMar>
            <w:vAlign w:val="center"/>
          </w:tcPr>
          <w:p>
            <w:pPr>
              <w:widowControl/>
              <w:jc w:val="left"/>
              <w:rPr>
                <w:rFonts w:eastAsia="宋体" w:cs="宋体"/>
              </w:rPr>
            </w:pPr>
          </w:p>
        </w:tc>
        <w:tc>
          <w:tcPr>
            <w:tcW w:w="1170" w:type="dxa"/>
            <w:tcMar>
              <w:top w:w="15" w:type="dxa"/>
              <w:left w:w="15" w:type="dxa"/>
              <w:bottom w:w="15" w:type="dxa"/>
              <w:right w:w="15" w:type="dxa"/>
            </w:tcMar>
            <w:vAlign w:val="center"/>
          </w:tcPr>
          <w:p>
            <w:pPr>
              <w:widowControl/>
              <w:jc w:val="left"/>
              <w:rPr>
                <w:rFonts w:eastAsia="宋体" w:cs="宋体"/>
              </w:rPr>
            </w:pPr>
          </w:p>
        </w:tc>
        <w:tc>
          <w:tcPr>
            <w:tcW w:w="1214"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886"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708" w:type="dxa"/>
            <w:tcMar>
              <w:top w:w="15" w:type="dxa"/>
              <w:left w:w="15" w:type="dxa"/>
              <w:bottom w:w="15" w:type="dxa"/>
              <w:right w:w="15" w:type="dxa"/>
            </w:tcMar>
            <w:vAlign w:val="center"/>
          </w:tcPr>
          <w:p>
            <w:pPr>
              <w:widowControl/>
              <w:jc w:val="left"/>
              <w:rPr>
                <w:rFonts w:eastAsia="宋体" w:cs="宋体"/>
              </w:rPr>
            </w:pPr>
          </w:p>
        </w:tc>
        <w:tc>
          <w:tcPr>
            <w:tcW w:w="1170" w:type="dxa"/>
            <w:tcMar>
              <w:top w:w="15" w:type="dxa"/>
              <w:left w:w="15" w:type="dxa"/>
              <w:bottom w:w="15" w:type="dxa"/>
              <w:right w:w="15" w:type="dxa"/>
            </w:tcMar>
            <w:vAlign w:val="center"/>
          </w:tcPr>
          <w:p>
            <w:pPr>
              <w:widowControl/>
              <w:jc w:val="left"/>
              <w:rPr>
                <w:rFonts w:eastAsia="宋体" w:cs="宋体"/>
              </w:rPr>
            </w:pPr>
          </w:p>
        </w:tc>
        <w:tc>
          <w:tcPr>
            <w:tcW w:w="1214" w:type="dxa"/>
            <w:tcMar>
              <w:top w:w="15" w:type="dxa"/>
              <w:left w:w="15" w:type="dxa"/>
              <w:bottom w:w="15" w:type="dxa"/>
              <w:right w:w="15" w:type="dxa"/>
            </w:tcMar>
            <w:vAlign w:val="center"/>
          </w:tcPr>
          <w:p>
            <w:pPr>
              <w:widowControl/>
              <w:jc w:val="left"/>
              <w:rPr>
                <w:rFonts w:eastAsia="宋体" w:cs="宋体"/>
              </w:rPr>
            </w:pPr>
          </w:p>
        </w:tc>
      </w:tr>
      <w:tr>
        <w:tblPrEx>
          <w:tblLayout w:type="fixed"/>
        </w:tblPrEx>
        <w:tc>
          <w:tcPr>
            <w:tcW w:w="1886"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708" w:type="dxa"/>
            <w:tcMar>
              <w:top w:w="15" w:type="dxa"/>
              <w:left w:w="15" w:type="dxa"/>
              <w:bottom w:w="15" w:type="dxa"/>
              <w:right w:w="15" w:type="dxa"/>
            </w:tcMar>
            <w:vAlign w:val="center"/>
          </w:tcPr>
          <w:p>
            <w:pPr>
              <w:widowControl/>
              <w:jc w:val="left"/>
              <w:rPr>
                <w:rFonts w:eastAsia="宋体" w:cs="宋体"/>
              </w:rPr>
            </w:pPr>
          </w:p>
        </w:tc>
        <w:tc>
          <w:tcPr>
            <w:tcW w:w="1170" w:type="dxa"/>
            <w:tcMar>
              <w:top w:w="15" w:type="dxa"/>
              <w:left w:w="15" w:type="dxa"/>
              <w:bottom w:w="15" w:type="dxa"/>
              <w:right w:w="15" w:type="dxa"/>
            </w:tcMar>
            <w:vAlign w:val="center"/>
          </w:tcPr>
          <w:p>
            <w:pPr>
              <w:widowControl/>
              <w:jc w:val="left"/>
              <w:rPr>
                <w:rFonts w:eastAsia="宋体" w:cs="宋体"/>
              </w:rPr>
            </w:pPr>
          </w:p>
        </w:tc>
        <w:tc>
          <w:tcPr>
            <w:tcW w:w="1214"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886"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179" w:type="dxa"/>
            <w:tcMar>
              <w:top w:w="15" w:type="dxa"/>
              <w:left w:w="15" w:type="dxa"/>
              <w:bottom w:w="15" w:type="dxa"/>
              <w:right w:w="15" w:type="dxa"/>
            </w:tcMar>
            <w:vAlign w:val="center"/>
          </w:tcPr>
          <w:p>
            <w:pPr>
              <w:widowControl/>
              <w:jc w:val="left"/>
              <w:rPr>
                <w:rFonts w:eastAsia="宋体" w:cs="宋体"/>
              </w:rPr>
            </w:pPr>
          </w:p>
        </w:tc>
        <w:tc>
          <w:tcPr>
            <w:tcW w:w="1708" w:type="dxa"/>
            <w:tcMar>
              <w:top w:w="15" w:type="dxa"/>
              <w:left w:w="15" w:type="dxa"/>
              <w:bottom w:w="15" w:type="dxa"/>
              <w:right w:w="15" w:type="dxa"/>
            </w:tcMar>
            <w:vAlign w:val="center"/>
          </w:tcPr>
          <w:p>
            <w:pPr>
              <w:widowControl/>
              <w:jc w:val="left"/>
              <w:rPr>
                <w:rFonts w:eastAsia="宋体" w:cs="宋体"/>
              </w:rPr>
            </w:pPr>
          </w:p>
        </w:tc>
        <w:tc>
          <w:tcPr>
            <w:tcW w:w="1170" w:type="dxa"/>
            <w:tcMar>
              <w:top w:w="15" w:type="dxa"/>
              <w:left w:w="15" w:type="dxa"/>
              <w:bottom w:w="15" w:type="dxa"/>
              <w:right w:w="15" w:type="dxa"/>
            </w:tcMar>
            <w:vAlign w:val="center"/>
          </w:tcPr>
          <w:p>
            <w:pPr>
              <w:widowControl/>
              <w:jc w:val="left"/>
              <w:rPr>
                <w:rFonts w:eastAsia="宋体" w:cs="宋体"/>
              </w:rPr>
            </w:pPr>
          </w:p>
        </w:tc>
        <w:tc>
          <w:tcPr>
            <w:tcW w:w="1214"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五、农业人口安置办法 安置补助费以货币形式支付给村委会由村委会自行安置。</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六、其他：</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七、被征用土地四至范围内的土地所有权人和土地使用权人对本方案内容如有不同意见，请于2019年4月14日前以村委会（村集体经济组织）或村民小组为单位，以书面形式送达济源市国土资源局、济源市征地事务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联系人：赵先生 联系电话：0391-6611625 6612552</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八、本方案在征求意见后，报济源市人民政府批准组织实施。根据《中华人民共和国土地管理法实施条例》第25条的规定，对批准后的《征用（收回）土地补偿安置方案》有争议，不影响组织实施。</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特此公告</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济源市国土资源局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2019年4月2日</w:t>
      </w:r>
    </w:p>
    <w:p/>
    <w:p/>
    <w:p/>
    <w:p/>
    <w:p>
      <w:bookmarkStart w:id="0" w:name="_GoBack"/>
      <w:bookmarkEnd w:id="0"/>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AE7"/>
    <w:rsid w:val="00001587"/>
    <w:rsid w:val="00004262"/>
    <w:rsid w:val="00096C19"/>
    <w:rsid w:val="001F2F40"/>
    <w:rsid w:val="00432413"/>
    <w:rsid w:val="00457AE7"/>
    <w:rsid w:val="00532EB4"/>
    <w:rsid w:val="00591E52"/>
    <w:rsid w:val="00B201D9"/>
    <w:rsid w:val="00C94427"/>
    <w:rsid w:val="00CF3C44"/>
    <w:rsid w:val="00E14612"/>
    <w:rsid w:val="00ED028E"/>
    <w:rsid w:val="00EF2BAD"/>
    <w:rsid w:val="0C80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Words>
  <Characters>1059</Characters>
  <Lines>8</Lines>
  <Paragraphs>2</Paragraphs>
  <TotalTime>0</TotalTime>
  <ScaleCrop>false</ScaleCrop>
  <LinksUpToDate>false</LinksUpToDate>
  <CharactersWithSpaces>1242</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2019-07-04T07:26:00Z</dcterms:created>
  <dc:creator>Wwn</dc:creator>
  <cp:lastModifiedBy>贺诗涵</cp:lastModifiedBy>
  <dcterms:modified xsi:type="dcterms:W3CDTF">2019-07-18T09:36:56Z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