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CF" w:rsidRPr="006C6D07" w:rsidRDefault="00040ACF" w:rsidP="006C6D07">
      <w:pPr>
        <w:widowControl/>
        <w:shd w:val="clear" w:color="auto" w:fill="FFFFFF"/>
        <w:spacing w:before="100" w:beforeAutospacing="1" w:after="376"/>
        <w:jc w:val="center"/>
        <w:outlineLvl w:val="2"/>
        <w:rPr>
          <w:rFonts w:ascii="微软雅黑" w:eastAsia="微软雅黑" w:hAnsi="微软雅黑" w:cs="宋体"/>
          <w:color w:val="0040A1"/>
          <w:kern w:val="0"/>
          <w:sz w:val="33"/>
          <w:szCs w:val="33"/>
        </w:rPr>
      </w:pPr>
      <w:r w:rsidRPr="00040ACF">
        <w:rPr>
          <w:rFonts w:ascii="微软雅黑" w:eastAsia="微软雅黑" w:hAnsi="微软雅黑" w:cs="宋体" w:hint="eastAsia"/>
          <w:color w:val="0040A1"/>
          <w:kern w:val="0"/>
          <w:sz w:val="33"/>
          <w:szCs w:val="33"/>
        </w:rPr>
        <w:t>济源市征用（收回）土地补偿安置方案公告（</w:t>
      </w:r>
      <w:r w:rsidR="00A72555">
        <w:rPr>
          <w:rFonts w:ascii="微软雅黑" w:eastAsia="微软雅黑" w:hAnsi="微软雅黑" w:cs="宋体" w:hint="eastAsia"/>
          <w:color w:val="0040A1"/>
          <w:kern w:val="0"/>
          <w:sz w:val="33"/>
          <w:szCs w:val="33"/>
        </w:rPr>
        <w:t>良安</w:t>
      </w:r>
      <w:r w:rsidRPr="00040ACF">
        <w:rPr>
          <w:rFonts w:ascii="微软雅黑" w:eastAsia="微软雅黑" w:hAnsi="微软雅黑" w:cs="宋体" w:hint="eastAsia"/>
          <w:color w:val="0040A1"/>
          <w:kern w:val="0"/>
          <w:sz w:val="33"/>
          <w:szCs w:val="33"/>
        </w:rPr>
        <w:t>村）</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根据国务院（河南省人民政府、济源市人民政府）以</w:t>
      </w:r>
      <w:r w:rsidRPr="00040ACF">
        <w:rPr>
          <w:rFonts w:ascii="Times New Roman" w:eastAsia="微软雅黑" w:hAnsi="Times New Roman" w:cs="Times New Roman"/>
          <w:color w:val="000000"/>
          <w:kern w:val="0"/>
          <w:sz w:val="20"/>
          <w:szCs w:val="20"/>
        </w:rPr>
        <w:t xml:space="preserve">   </w:t>
      </w:r>
      <w:r w:rsidRPr="00040ACF">
        <w:rPr>
          <w:rFonts w:ascii="Times New Roman" w:eastAsia="微软雅黑" w:hAnsi="Times New Roman" w:cs="Times New Roman"/>
          <w:color w:val="000000"/>
          <w:kern w:val="0"/>
          <w:sz w:val="20"/>
          <w:szCs w:val="20"/>
        </w:rPr>
        <w:t>豫政土</w:t>
      </w:r>
      <w:r w:rsidRPr="00040ACF">
        <w:rPr>
          <w:rFonts w:ascii="Times New Roman" w:eastAsia="微软雅黑" w:hAnsi="Times New Roman" w:cs="Times New Roman"/>
          <w:color w:val="000000"/>
          <w:kern w:val="0"/>
          <w:sz w:val="20"/>
          <w:szCs w:val="20"/>
        </w:rPr>
        <w:t>[201</w:t>
      </w:r>
      <w:r w:rsidR="004D4DF6">
        <w:rPr>
          <w:rFonts w:ascii="Times New Roman" w:eastAsia="微软雅黑" w:hAnsi="Times New Roman" w:cs="Times New Roman"/>
          <w:color w:val="000000"/>
          <w:kern w:val="0"/>
          <w:sz w:val="20"/>
          <w:szCs w:val="20"/>
        </w:rPr>
        <w:t>3</w:t>
      </w:r>
      <w:r w:rsidRPr="00040ACF">
        <w:rPr>
          <w:rFonts w:ascii="Times New Roman" w:eastAsia="微软雅黑" w:hAnsi="Times New Roman" w:cs="Times New Roman"/>
          <w:color w:val="000000"/>
          <w:kern w:val="0"/>
          <w:sz w:val="20"/>
          <w:szCs w:val="20"/>
        </w:rPr>
        <w:t>]</w:t>
      </w:r>
      <w:r w:rsidR="004D4DF6">
        <w:rPr>
          <w:rFonts w:ascii="Times New Roman" w:eastAsia="微软雅黑" w:hAnsi="Times New Roman" w:cs="Times New Roman"/>
          <w:color w:val="000000"/>
          <w:kern w:val="0"/>
          <w:sz w:val="20"/>
          <w:szCs w:val="20"/>
        </w:rPr>
        <w:t>1235</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号批准的《征用土地方案》，济源国土资源局经对被征地村（居）征地补偿登记的复核，拟定发《征用（收回）土地补偿安置方案》，根据《中华人民共和国土地管理法》第</w:t>
      </w:r>
      <w:r w:rsidRPr="00040ACF">
        <w:rPr>
          <w:rFonts w:ascii="Times New Roman" w:eastAsia="微软雅黑" w:hAnsi="Times New Roman" w:cs="Times New Roman"/>
          <w:color w:val="000000"/>
          <w:kern w:val="0"/>
          <w:sz w:val="20"/>
          <w:szCs w:val="20"/>
        </w:rPr>
        <w:t>48</w:t>
      </w:r>
      <w:r w:rsidRPr="00040ACF">
        <w:rPr>
          <w:rFonts w:ascii="宋体" w:eastAsia="宋体" w:hAnsi="宋体" w:cs="宋体" w:hint="eastAsia"/>
          <w:color w:val="000000"/>
          <w:kern w:val="0"/>
          <w:sz w:val="20"/>
          <w:szCs w:val="20"/>
        </w:rPr>
        <w:t>条和《中华人民共和国土地管理法实施条例》第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条规定，现将有关内容和事项，公告如下：</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一、土地补偿安置标准</w:t>
      </w:r>
    </w:p>
    <w:tbl>
      <w:tblPr>
        <w:tblW w:w="8550" w:type="dxa"/>
        <w:tblCellMar>
          <w:left w:w="0" w:type="dxa"/>
          <w:right w:w="0" w:type="dxa"/>
        </w:tblCellMar>
        <w:tblLook w:val="04A0"/>
      </w:tblPr>
      <w:tblGrid>
        <w:gridCol w:w="464"/>
        <w:gridCol w:w="1006"/>
        <w:gridCol w:w="449"/>
        <w:gridCol w:w="1481"/>
        <w:gridCol w:w="928"/>
        <w:gridCol w:w="876"/>
        <w:gridCol w:w="882"/>
        <w:gridCol w:w="1129"/>
        <w:gridCol w:w="1335"/>
      </w:tblGrid>
      <w:tr w:rsidR="00040ACF" w:rsidRPr="006C6D07" w:rsidTr="004D4DF6">
        <w:trPr>
          <w:trHeight w:val="360"/>
        </w:trPr>
        <w:tc>
          <w:tcPr>
            <w:tcW w:w="46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1006"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被征地村（居）</w:t>
            </w:r>
          </w:p>
        </w:tc>
        <w:tc>
          <w:tcPr>
            <w:tcW w:w="1930" w:type="dxa"/>
            <w:gridSpan w:val="2"/>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征用的地类</w:t>
            </w:r>
          </w:p>
        </w:tc>
        <w:tc>
          <w:tcPr>
            <w:tcW w:w="928"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面积</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（公顷）</w:t>
            </w:r>
          </w:p>
        </w:tc>
        <w:tc>
          <w:tcPr>
            <w:tcW w:w="1758" w:type="dxa"/>
            <w:gridSpan w:val="2"/>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区片综合地价</w:t>
            </w:r>
          </w:p>
        </w:tc>
        <w:tc>
          <w:tcPr>
            <w:tcW w:w="1129"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土地补偿费标准</w:t>
            </w:r>
          </w:p>
        </w:tc>
        <w:tc>
          <w:tcPr>
            <w:tcW w:w="1335"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安置补助费标准</w:t>
            </w:r>
          </w:p>
        </w:tc>
      </w:tr>
      <w:tr w:rsidR="00040ACF" w:rsidRPr="006C6D07" w:rsidTr="004D4DF6">
        <w:trPr>
          <w:trHeight w:val="1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gridSpan w:val="2"/>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区片级</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标准</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万元</w:t>
            </w: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公顷</w:t>
            </w:r>
            <w:r w:rsidRPr="006C6D07">
              <w:rPr>
                <w:rFonts w:ascii="仿宋" w:eastAsia="仿宋" w:hAnsi="仿宋" w:cs="Times New Roman"/>
                <w:color w:val="000000"/>
                <w:kern w:val="0"/>
                <w:szCs w:val="21"/>
              </w:rPr>
              <w:t>)</w:t>
            </w: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4D4DF6">
        <w:tc>
          <w:tcPr>
            <w:tcW w:w="464" w:type="dxa"/>
            <w:vMerge w:val="restart"/>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006"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p>
          <w:p w:rsidR="00040ACF" w:rsidRPr="006C6D07" w:rsidRDefault="004D4DF6"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轵城</w:t>
            </w:r>
            <w:r w:rsidR="00040ACF" w:rsidRPr="006C6D07">
              <w:rPr>
                <w:rFonts w:ascii="仿宋" w:eastAsia="仿宋" w:hAnsi="仿宋" w:cs="宋体" w:hint="eastAsia"/>
                <w:color w:val="000000"/>
                <w:kern w:val="0"/>
                <w:szCs w:val="21"/>
              </w:rPr>
              <w:t>镇（办事处、集聚区）</w:t>
            </w:r>
          </w:p>
          <w:p w:rsidR="00040ACF" w:rsidRPr="006C6D07" w:rsidRDefault="004D4DF6" w:rsidP="006C6D07">
            <w:pPr>
              <w:widowControl/>
              <w:ind w:left="200"/>
              <w:jc w:val="center"/>
              <w:rPr>
                <w:rFonts w:ascii="仿宋" w:eastAsia="仿宋" w:hAnsi="仿宋" w:cs="宋体"/>
                <w:kern w:val="0"/>
                <w:szCs w:val="21"/>
              </w:rPr>
            </w:pPr>
            <w:r>
              <w:rPr>
                <w:rFonts w:ascii="仿宋" w:eastAsia="仿宋" w:hAnsi="仿宋" w:cs="宋体" w:hint="eastAsia"/>
                <w:color w:val="000000"/>
                <w:kern w:val="0"/>
                <w:szCs w:val="21"/>
              </w:rPr>
              <w:t>良安</w:t>
            </w:r>
            <w:r w:rsidR="00040ACF" w:rsidRPr="006C6D07">
              <w:rPr>
                <w:rFonts w:ascii="仿宋" w:eastAsia="仿宋" w:hAnsi="仿宋" w:cs="宋体" w:hint="eastAsia"/>
                <w:color w:val="000000"/>
                <w:kern w:val="0"/>
                <w:szCs w:val="21"/>
              </w:rPr>
              <w:t>村（居）</w:t>
            </w: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耕地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12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40%</w:t>
            </w:r>
          </w:p>
        </w:tc>
        <w:tc>
          <w:tcPr>
            <w:tcW w:w="1335"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60%</w:t>
            </w:r>
          </w:p>
        </w:tc>
      </w:tr>
      <w:tr w:rsidR="00040ACF" w:rsidRPr="006C6D07" w:rsidTr="004D4DF6">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望天田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水浇地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B15A2" w:rsidP="006C6D07">
            <w:pPr>
              <w:widowControl/>
              <w:jc w:val="center"/>
              <w:rPr>
                <w:rFonts w:ascii="仿宋" w:eastAsia="仿宋" w:hAnsi="仿宋" w:cs="宋体"/>
                <w:kern w:val="0"/>
                <w:szCs w:val="21"/>
              </w:rPr>
            </w:pPr>
            <w:r>
              <w:rPr>
                <w:rFonts w:ascii="仿宋" w:eastAsia="仿宋" w:hAnsi="仿宋" w:cs="宋体" w:hint="eastAsia"/>
                <w:kern w:val="0"/>
                <w:szCs w:val="21"/>
              </w:rPr>
              <w:t>9.1508</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B04D9C">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B04D9C">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83.25</w:t>
            </w: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旱地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330"/>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菜地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442"/>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其他土地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林地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园地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住宅用地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商服用地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B15A2" w:rsidRPr="006C6D07" w:rsidTr="004B15A2">
        <w:trPr>
          <w:trHeight w:val="728"/>
        </w:trPr>
        <w:tc>
          <w:tcPr>
            <w:tcW w:w="0" w:type="auto"/>
            <w:vMerge/>
            <w:tcBorders>
              <w:top w:val="nil"/>
              <w:left w:val="single" w:sz="4" w:space="0" w:color="auto"/>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水域及水利设施用地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jc w:val="center"/>
              <w:rPr>
                <w:rFonts w:ascii="仿宋" w:eastAsia="仿宋" w:hAnsi="仿宋" w:cs="宋体"/>
                <w:kern w:val="0"/>
                <w:szCs w:val="21"/>
              </w:rPr>
            </w:pPr>
            <w:r>
              <w:rPr>
                <w:rFonts w:ascii="仿宋" w:eastAsia="仿宋" w:hAnsi="仿宋" w:cs="宋体" w:hint="eastAsia"/>
                <w:kern w:val="0"/>
                <w:szCs w:val="21"/>
              </w:rPr>
              <w:t>0.3269</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5619DA">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hint="eastAsia"/>
                <w:color w:val="000000"/>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5619DA">
            <w:pPr>
              <w:widowControl/>
              <w:spacing w:before="100" w:beforeAutospacing="1" w:after="188"/>
              <w:jc w:val="center"/>
              <w:rPr>
                <w:rFonts w:ascii="仿宋" w:eastAsia="仿宋" w:hAnsi="仿宋" w:cs="宋体"/>
                <w:kern w:val="0"/>
                <w:szCs w:val="21"/>
              </w:rPr>
            </w:pPr>
            <w:r w:rsidRPr="006C6D07">
              <w:rPr>
                <w:rFonts w:ascii="仿宋" w:eastAsia="仿宋" w:hAnsi="仿宋" w:cs="Arial"/>
                <w:color w:val="000000"/>
                <w:kern w:val="0"/>
                <w:szCs w:val="21"/>
              </w:rPr>
              <w:t>83.25</w:t>
            </w: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r>
      <w:tr w:rsidR="004B15A2" w:rsidRPr="006C6D07" w:rsidTr="004D4DF6">
        <w:tc>
          <w:tcPr>
            <w:tcW w:w="0" w:type="auto"/>
            <w:vMerge/>
            <w:tcBorders>
              <w:top w:val="nil"/>
              <w:left w:val="single" w:sz="4" w:space="0" w:color="auto"/>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交通用地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4B15A2">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0.</w:t>
            </w:r>
            <w:r>
              <w:rPr>
                <w:rFonts w:ascii="仿宋" w:eastAsia="仿宋" w:hAnsi="仿宋" w:cs="宋体" w:hint="eastAsia"/>
                <w:color w:val="000000"/>
                <w:kern w:val="0"/>
                <w:szCs w:val="21"/>
              </w:rPr>
              <w:t>1724</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83.25</w:t>
            </w: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r>
      <w:tr w:rsidR="004B15A2" w:rsidRPr="006C6D07" w:rsidTr="004D4DF6">
        <w:tc>
          <w:tcPr>
            <w:tcW w:w="0" w:type="auto"/>
            <w:vMerge/>
            <w:tcBorders>
              <w:top w:val="nil"/>
              <w:left w:val="single" w:sz="4" w:space="0" w:color="auto"/>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工矿仓储用地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r>
      <w:tr w:rsidR="004B15A2" w:rsidRPr="006C6D07" w:rsidTr="004D4DF6">
        <w:tc>
          <w:tcPr>
            <w:tcW w:w="0" w:type="auto"/>
            <w:vMerge/>
            <w:tcBorders>
              <w:top w:val="nil"/>
              <w:left w:val="single" w:sz="4" w:space="0" w:color="auto"/>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未利用土地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二、地上附着物补偿标准</w:t>
      </w:r>
    </w:p>
    <w:tbl>
      <w:tblPr>
        <w:tblW w:w="8595" w:type="dxa"/>
        <w:tblCellMar>
          <w:left w:w="0" w:type="dxa"/>
          <w:right w:w="0" w:type="dxa"/>
        </w:tblCellMar>
        <w:tblLook w:val="04A0"/>
      </w:tblPr>
      <w:tblGrid>
        <w:gridCol w:w="974"/>
        <w:gridCol w:w="2725"/>
        <w:gridCol w:w="1213"/>
        <w:gridCol w:w="1841"/>
        <w:gridCol w:w="1842"/>
      </w:tblGrid>
      <w:tr w:rsidR="00040ACF" w:rsidRPr="006C6D07" w:rsidTr="00040ACF">
        <w:trPr>
          <w:trHeight w:val="720"/>
        </w:trPr>
        <w:tc>
          <w:tcPr>
            <w:tcW w:w="974"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lastRenderedPageBreak/>
              <w:t>编号</w:t>
            </w:r>
          </w:p>
        </w:tc>
        <w:tc>
          <w:tcPr>
            <w:tcW w:w="27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地上附着物名称</w:t>
            </w:r>
          </w:p>
        </w:tc>
        <w:tc>
          <w:tcPr>
            <w:tcW w:w="1213"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单位</w:t>
            </w:r>
          </w:p>
        </w:tc>
        <w:tc>
          <w:tcPr>
            <w:tcW w:w="1841"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规格</w:t>
            </w:r>
          </w:p>
        </w:tc>
        <w:tc>
          <w:tcPr>
            <w:tcW w:w="1842"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补偿标准（元）</w:t>
            </w:r>
          </w:p>
        </w:tc>
      </w:tr>
      <w:tr w:rsidR="00040ACF" w:rsidRPr="006C6D07" w:rsidTr="00040ACF">
        <w:trPr>
          <w:trHeight w:val="345"/>
        </w:trPr>
        <w:tc>
          <w:tcPr>
            <w:tcW w:w="974"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7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A4EF7" w:rsidP="00DA4EF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按照市</w:t>
            </w:r>
            <w:r w:rsidR="00040ACF" w:rsidRPr="006C6D07">
              <w:rPr>
                <w:rFonts w:ascii="仿宋" w:eastAsia="仿宋" w:hAnsi="仿宋" w:cs="宋体" w:hint="eastAsia"/>
                <w:color w:val="000000"/>
                <w:kern w:val="0"/>
                <w:szCs w:val="21"/>
              </w:rPr>
              <w:t>政府（201</w:t>
            </w:r>
            <w:r>
              <w:rPr>
                <w:rFonts w:ascii="仿宋" w:eastAsia="仿宋" w:hAnsi="仿宋" w:cs="宋体" w:hint="eastAsia"/>
                <w:color w:val="000000"/>
                <w:kern w:val="0"/>
                <w:szCs w:val="21"/>
              </w:rPr>
              <w:t>9</w:t>
            </w:r>
            <w:r w:rsidR="00040ACF" w:rsidRPr="006C6D07">
              <w:rPr>
                <w:rFonts w:ascii="仿宋" w:eastAsia="仿宋" w:hAnsi="仿宋" w:cs="宋体" w:hint="eastAsia"/>
                <w:color w:val="000000"/>
                <w:kern w:val="0"/>
                <w:szCs w:val="21"/>
              </w:rPr>
              <w:t>）</w:t>
            </w:r>
            <w:r>
              <w:rPr>
                <w:rFonts w:ascii="仿宋" w:eastAsia="仿宋" w:hAnsi="仿宋" w:cs="宋体" w:hint="eastAsia"/>
                <w:color w:val="000000"/>
                <w:kern w:val="0"/>
                <w:szCs w:val="21"/>
              </w:rPr>
              <w:t>10</w:t>
            </w:r>
            <w:r w:rsidR="00040ACF" w:rsidRPr="006C6D07">
              <w:rPr>
                <w:rFonts w:ascii="仿宋" w:eastAsia="仿宋" w:hAnsi="仿宋" w:cs="宋体" w:hint="eastAsia"/>
                <w:color w:val="000000"/>
                <w:kern w:val="0"/>
                <w:szCs w:val="21"/>
              </w:rPr>
              <w:t>号</w:t>
            </w:r>
            <w:r>
              <w:rPr>
                <w:rFonts w:ascii="仿宋" w:eastAsia="仿宋" w:hAnsi="仿宋" w:cs="宋体" w:hint="eastAsia"/>
                <w:color w:val="000000"/>
                <w:kern w:val="0"/>
                <w:szCs w:val="21"/>
              </w:rPr>
              <w:t>专题</w:t>
            </w:r>
            <w:r w:rsidR="00040ACF" w:rsidRPr="006C6D07">
              <w:rPr>
                <w:rFonts w:ascii="仿宋" w:eastAsia="仿宋" w:hAnsi="仿宋" w:cs="宋体" w:hint="eastAsia"/>
                <w:color w:val="000000"/>
                <w:kern w:val="0"/>
                <w:szCs w:val="21"/>
              </w:rPr>
              <w:t>会议纪要执行</w:t>
            </w:r>
          </w:p>
        </w:tc>
        <w:tc>
          <w:tcPr>
            <w:tcW w:w="1213"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三、青苗补偿标准</w:t>
      </w:r>
    </w:p>
    <w:tbl>
      <w:tblPr>
        <w:tblW w:w="0" w:type="auto"/>
        <w:tblCellMar>
          <w:left w:w="0" w:type="dxa"/>
          <w:right w:w="0" w:type="dxa"/>
        </w:tblCellMar>
        <w:tblLook w:val="04A0"/>
      </w:tblPr>
      <w:tblGrid>
        <w:gridCol w:w="2121"/>
        <w:gridCol w:w="2120"/>
        <w:gridCol w:w="2120"/>
        <w:gridCol w:w="2121"/>
      </w:tblGrid>
      <w:tr w:rsidR="00040ACF" w:rsidRPr="006C6D07" w:rsidTr="00040ACF">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农作物种类</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生长期</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小麦</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季</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1.8万元/公顷</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四、征地补偿安置费用</w:t>
      </w: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单位：万元</w:t>
      </w:r>
    </w:p>
    <w:tbl>
      <w:tblPr>
        <w:tblW w:w="0" w:type="auto"/>
        <w:tblCellMar>
          <w:left w:w="0" w:type="dxa"/>
          <w:right w:w="0" w:type="dxa"/>
        </w:tblCellMar>
        <w:tblLook w:val="04A0"/>
      </w:tblPr>
      <w:tblGrid>
        <w:gridCol w:w="1706"/>
        <w:gridCol w:w="1108"/>
        <w:gridCol w:w="1417"/>
        <w:gridCol w:w="1417"/>
        <w:gridCol w:w="1415"/>
        <w:gridCol w:w="1419"/>
      </w:tblGrid>
      <w:tr w:rsidR="00CC15C7" w:rsidRPr="006C6D07" w:rsidTr="00040ACF">
        <w:tc>
          <w:tcPr>
            <w:tcW w:w="1725"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镇（办事处、集聚区）</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村（居）</w:t>
            </w:r>
          </w:p>
        </w:tc>
        <w:tc>
          <w:tcPr>
            <w:tcW w:w="111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青苗补偿费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合计</w:t>
            </w:r>
          </w:p>
        </w:tc>
      </w:tr>
      <w:tr w:rsidR="00CC15C7" w:rsidRPr="006C6D07"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A4EF7" w:rsidP="00DA4EF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轵城</w:t>
            </w:r>
            <w:r w:rsidR="00040ACF" w:rsidRPr="006C6D07">
              <w:rPr>
                <w:rFonts w:ascii="仿宋" w:eastAsia="仿宋" w:hAnsi="仿宋" w:cs="宋体" w:hint="eastAsia"/>
                <w:color w:val="000000"/>
                <w:kern w:val="0"/>
                <w:szCs w:val="21"/>
              </w:rPr>
              <w:t>镇</w:t>
            </w:r>
            <w:r>
              <w:rPr>
                <w:rFonts w:ascii="仿宋" w:eastAsia="仿宋" w:hAnsi="仿宋" w:cs="宋体" w:hint="eastAsia"/>
                <w:color w:val="000000"/>
                <w:kern w:val="0"/>
                <w:szCs w:val="21"/>
              </w:rPr>
              <w:t>良安</w:t>
            </w:r>
            <w:r w:rsidR="00040ACF" w:rsidRPr="006C6D07">
              <w:rPr>
                <w:rFonts w:ascii="仿宋" w:eastAsia="仿宋" w:hAnsi="仿宋" w:cs="宋体" w:hint="eastAsia"/>
                <w:color w:val="000000"/>
                <w:kern w:val="0"/>
                <w:szCs w:val="21"/>
              </w:rPr>
              <w:t>村</w:t>
            </w: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A4EF7"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321.3483</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A4EF7"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482.0225</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A4EF7"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286.6786</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A4EF7"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16.4714</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CC15C7"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1106.5208</w:t>
            </w:r>
          </w:p>
        </w:tc>
      </w:tr>
      <w:tr w:rsidR="00CC15C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CC15C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CC15C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CC15C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CC15C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CC15C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bl>
    <w:p w:rsidR="00040ACF" w:rsidRPr="00040ACF" w:rsidRDefault="00040ACF" w:rsidP="006C6D07">
      <w:pPr>
        <w:widowControl/>
        <w:shd w:val="clear" w:color="auto" w:fill="FFFFFF"/>
        <w:spacing w:before="100" w:beforeAutospacing="1" w:after="100" w:afterAutospacing="1" w:line="451" w:lineRule="atLeast"/>
        <w:jc w:val="center"/>
        <w:rPr>
          <w:rFonts w:ascii="微软雅黑" w:eastAsia="微软雅黑" w:hAnsi="微软雅黑" w:cs="宋体"/>
          <w:color w:val="000000"/>
          <w:kern w:val="0"/>
          <w:sz w:val="24"/>
          <w:szCs w:val="24"/>
        </w:rPr>
      </w:pP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五、农业人口安置办法</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安置补助费以货币形式支付给村委会由村委会自行安置。</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六、其他：</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七、被征用土地四至范围内的土地所有权人和土地使用权人对本方案内容如有不同意见，请于</w:t>
      </w:r>
      <w:r w:rsidRPr="00040ACF">
        <w:rPr>
          <w:rFonts w:ascii="Times New Roman" w:eastAsia="微软雅黑" w:hAnsi="Times New Roman" w:cs="Times New Roman"/>
          <w:color w:val="000000"/>
          <w:kern w:val="0"/>
          <w:sz w:val="20"/>
          <w:szCs w:val="20"/>
        </w:rPr>
        <w:t>201</w:t>
      </w:r>
      <w:r w:rsidR="00CC15C7">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年6月</w:t>
      </w:r>
      <w:r w:rsidR="00CC15C7">
        <w:rPr>
          <w:rFonts w:ascii="宋体" w:eastAsia="宋体" w:hAnsi="宋体" w:cs="宋体" w:hint="eastAsia"/>
          <w:color w:val="000000"/>
          <w:kern w:val="0"/>
          <w:sz w:val="20"/>
          <w:szCs w:val="20"/>
        </w:rPr>
        <w:t>6</w:t>
      </w:r>
      <w:r w:rsidRPr="00040ACF">
        <w:rPr>
          <w:rFonts w:ascii="宋体" w:eastAsia="宋体" w:hAnsi="宋体" w:cs="宋体" w:hint="eastAsia"/>
          <w:color w:val="000000"/>
          <w:kern w:val="0"/>
          <w:sz w:val="20"/>
          <w:szCs w:val="20"/>
        </w:rPr>
        <w:t>日前以村委会（村集体经济组织）或村民小组为单位，以书面形式送达济源市国土资源局、济源市征地事务所。</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联系人：</w:t>
      </w:r>
      <w:r w:rsidR="00CC15C7">
        <w:rPr>
          <w:rFonts w:ascii="宋体" w:eastAsia="宋体" w:hAnsi="宋体" w:cs="宋体" w:hint="eastAsia"/>
          <w:color w:val="000000"/>
          <w:kern w:val="0"/>
          <w:sz w:val="20"/>
          <w:szCs w:val="20"/>
        </w:rPr>
        <w:t>崔</w:t>
      </w:r>
      <w:r w:rsidRPr="00040ACF">
        <w:rPr>
          <w:rFonts w:ascii="宋体" w:eastAsia="宋体" w:hAnsi="宋体" w:cs="宋体" w:hint="eastAsia"/>
          <w:color w:val="000000"/>
          <w:kern w:val="0"/>
          <w:sz w:val="20"/>
          <w:szCs w:val="20"/>
        </w:rPr>
        <w:t>先生</w:t>
      </w: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联系电话：</w:t>
      </w:r>
      <w:r w:rsidRPr="00040ACF">
        <w:rPr>
          <w:rFonts w:ascii="Times New Roman" w:eastAsia="微软雅黑" w:hAnsi="Times New Roman" w:cs="Times New Roman"/>
          <w:color w:val="000000"/>
          <w:kern w:val="0"/>
          <w:sz w:val="20"/>
          <w:szCs w:val="20"/>
        </w:rPr>
        <w:t xml:space="preserve">0391-6611625   6612552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lastRenderedPageBreak/>
        <w:t>八、本方案在征求意见后，报济源市人民政府批准组织实施。根据《中华人民共和国土地管理法实施条例》第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条的规定，对批准后的《征用（收回）土地补偿安置方案》有争议，不影响组织实施。</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特此公告</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6C6D07" w:rsidRDefault="00040ACF" w:rsidP="006C6D07">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济源市国土资源局</w:t>
      </w:r>
    </w:p>
    <w:p w:rsidR="00040ACF" w:rsidRPr="00040ACF" w:rsidRDefault="00040ACF" w:rsidP="006C6D07">
      <w:pPr>
        <w:widowControl/>
        <w:shd w:val="clear" w:color="auto" w:fill="FFFFFF"/>
        <w:spacing w:before="100" w:beforeAutospacing="1" w:after="188" w:line="451" w:lineRule="atLeast"/>
        <w:ind w:right="400" w:firstLineChars="2400" w:firstLine="4800"/>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201</w:t>
      </w:r>
      <w:r w:rsidR="00CC15C7">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CC15C7">
        <w:rPr>
          <w:rFonts w:ascii="宋体" w:eastAsia="宋体" w:hAnsi="宋体" w:cs="宋体" w:hint="eastAsia"/>
          <w:color w:val="000000"/>
          <w:kern w:val="0"/>
          <w:sz w:val="20"/>
          <w:szCs w:val="20"/>
        </w:rPr>
        <w:t>5</w:t>
      </w:r>
      <w:r w:rsidRPr="00040ACF">
        <w:rPr>
          <w:rFonts w:ascii="宋体" w:eastAsia="宋体" w:hAnsi="宋体" w:cs="宋体" w:hint="eastAsia"/>
          <w:color w:val="000000"/>
          <w:kern w:val="0"/>
          <w:sz w:val="20"/>
          <w:szCs w:val="20"/>
        </w:rPr>
        <w:t>月</w:t>
      </w:r>
      <w:r w:rsidR="00CC15C7">
        <w:rPr>
          <w:rFonts w:ascii="宋体" w:eastAsia="宋体" w:hAnsi="宋体" w:cs="宋体" w:hint="eastAsia"/>
          <w:color w:val="000000"/>
          <w:kern w:val="0"/>
          <w:sz w:val="20"/>
          <w:szCs w:val="20"/>
        </w:rPr>
        <w:t>24</w:t>
      </w:r>
      <w:r w:rsidRPr="00040ACF">
        <w:rPr>
          <w:rFonts w:ascii="宋体" w:eastAsia="宋体" w:hAnsi="宋体" w:cs="宋体" w:hint="eastAsia"/>
          <w:color w:val="000000"/>
          <w:kern w:val="0"/>
          <w:sz w:val="20"/>
          <w:szCs w:val="20"/>
        </w:rPr>
        <w:t>日</w:t>
      </w:r>
    </w:p>
    <w:p w:rsidR="00867620" w:rsidRDefault="00491CE6"/>
    <w:sectPr w:rsidR="00867620" w:rsidSect="00BC0F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0ACF"/>
    <w:rsid w:val="00040ACF"/>
    <w:rsid w:val="002341BD"/>
    <w:rsid w:val="00323444"/>
    <w:rsid w:val="00491CE6"/>
    <w:rsid w:val="004B15A2"/>
    <w:rsid w:val="004D4DF6"/>
    <w:rsid w:val="0053136C"/>
    <w:rsid w:val="00556882"/>
    <w:rsid w:val="006268DC"/>
    <w:rsid w:val="006C6D07"/>
    <w:rsid w:val="00A465AF"/>
    <w:rsid w:val="00A72555"/>
    <w:rsid w:val="00B7743B"/>
    <w:rsid w:val="00BC0F8B"/>
    <w:rsid w:val="00CC15C7"/>
    <w:rsid w:val="00DA4EF7"/>
    <w:rsid w:val="00EC09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2690973">
      <w:bodyDiv w:val="1"/>
      <w:marLeft w:val="0"/>
      <w:marRight w:val="0"/>
      <w:marTop w:val="0"/>
      <w:marBottom w:val="0"/>
      <w:divBdr>
        <w:top w:val="none" w:sz="0" w:space="0" w:color="auto"/>
        <w:left w:val="none" w:sz="0" w:space="0" w:color="auto"/>
        <w:bottom w:val="none" w:sz="0" w:space="0" w:color="auto"/>
        <w:right w:val="none" w:sz="0" w:space="0" w:color="auto"/>
      </w:divBdr>
      <w:divsChild>
        <w:div w:id="1991908891">
          <w:marLeft w:val="0"/>
          <w:marRight w:val="0"/>
          <w:marTop w:val="0"/>
          <w:marBottom w:val="0"/>
          <w:divBdr>
            <w:top w:val="none" w:sz="0" w:space="0" w:color="auto"/>
            <w:left w:val="none" w:sz="0" w:space="0" w:color="auto"/>
            <w:bottom w:val="none" w:sz="0" w:space="0" w:color="auto"/>
            <w:right w:val="none" w:sz="0" w:space="0" w:color="auto"/>
          </w:divBdr>
          <w:divsChild>
            <w:div w:id="1574392230">
              <w:marLeft w:val="0"/>
              <w:marRight w:val="0"/>
              <w:marTop w:val="0"/>
              <w:marBottom w:val="0"/>
              <w:divBdr>
                <w:top w:val="none" w:sz="0" w:space="0" w:color="auto"/>
                <w:left w:val="single" w:sz="4" w:space="13" w:color="E8E8E8"/>
                <w:bottom w:val="single" w:sz="4" w:space="13" w:color="E8E8E8"/>
                <w:right w:val="single" w:sz="4" w:space="13" w:color="E8E8E8"/>
              </w:divBdr>
              <w:divsChild>
                <w:div w:id="1700350540">
                  <w:marLeft w:val="0"/>
                  <w:marRight w:val="0"/>
                  <w:marTop w:val="0"/>
                  <w:marBottom w:val="0"/>
                  <w:divBdr>
                    <w:top w:val="none" w:sz="0" w:space="0" w:color="auto"/>
                    <w:left w:val="none" w:sz="0" w:space="0" w:color="auto"/>
                    <w:bottom w:val="none" w:sz="0" w:space="0" w:color="auto"/>
                    <w:right w:val="none" w:sz="0" w:space="0" w:color="auto"/>
                  </w:divBdr>
                  <w:divsChild>
                    <w:div w:id="1538659842">
                      <w:marLeft w:val="0"/>
                      <w:marRight w:val="0"/>
                      <w:marTop w:val="0"/>
                      <w:marBottom w:val="0"/>
                      <w:divBdr>
                        <w:top w:val="none" w:sz="0" w:space="0" w:color="auto"/>
                        <w:left w:val="none" w:sz="0" w:space="0" w:color="auto"/>
                        <w:bottom w:val="none" w:sz="0" w:space="0" w:color="auto"/>
                        <w:right w:val="none" w:sz="0" w:space="0" w:color="auto"/>
                      </w:divBdr>
                      <w:divsChild>
                        <w:div w:id="12330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166</Words>
  <Characters>949</Characters>
  <Application>Microsoft Office Word</Application>
  <DocSecurity>0</DocSecurity>
  <Lines>7</Lines>
  <Paragraphs>2</Paragraphs>
  <ScaleCrop>false</ScaleCrop>
  <Company>Lenovo</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Wwn</cp:lastModifiedBy>
  <cp:revision>4</cp:revision>
  <dcterms:created xsi:type="dcterms:W3CDTF">2019-12-12T03:22:00Z</dcterms:created>
  <dcterms:modified xsi:type="dcterms:W3CDTF">2019-12-12T08:12:00Z</dcterms:modified>
</cp:coreProperties>
</file>