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CF" w:rsidRPr="006C6D07" w:rsidRDefault="00040ACF" w:rsidP="006C6D07">
      <w:pPr>
        <w:widowControl/>
        <w:shd w:val="clear" w:color="auto" w:fill="FFFFFF"/>
        <w:spacing w:before="100" w:beforeAutospacing="1" w:after="376"/>
        <w:jc w:val="center"/>
        <w:outlineLvl w:val="2"/>
        <w:rPr>
          <w:rFonts w:ascii="微软雅黑" w:eastAsia="微软雅黑" w:hAnsi="微软雅黑" w:cs="宋体"/>
          <w:color w:val="0040A1"/>
          <w:kern w:val="0"/>
          <w:sz w:val="33"/>
          <w:szCs w:val="33"/>
        </w:rPr>
      </w:pPr>
      <w:r w:rsidRPr="00040ACF">
        <w:rPr>
          <w:rFonts w:ascii="微软雅黑" w:eastAsia="微软雅黑" w:hAnsi="微软雅黑" w:cs="宋体" w:hint="eastAsia"/>
          <w:color w:val="0040A1"/>
          <w:kern w:val="0"/>
          <w:sz w:val="33"/>
          <w:szCs w:val="33"/>
        </w:rPr>
        <w:t>济源市征用（收回）土地补偿安置方案公告（</w:t>
      </w:r>
      <w:r w:rsidR="00E451FF">
        <w:rPr>
          <w:rFonts w:ascii="微软雅黑" w:eastAsia="微软雅黑" w:hAnsi="微软雅黑" w:cs="宋体" w:hint="eastAsia"/>
          <w:color w:val="0040A1"/>
          <w:kern w:val="0"/>
          <w:sz w:val="33"/>
          <w:szCs w:val="33"/>
        </w:rPr>
        <w:t>北姚</w:t>
      </w:r>
      <w:r w:rsidR="00877F77">
        <w:rPr>
          <w:rFonts w:ascii="微软雅黑" w:eastAsia="微软雅黑" w:hAnsi="微软雅黑" w:cs="宋体" w:hint="eastAsia"/>
          <w:color w:val="0040A1"/>
          <w:kern w:val="0"/>
          <w:sz w:val="33"/>
          <w:szCs w:val="33"/>
        </w:rPr>
        <w:t>村</w:t>
      </w:r>
      <w:r w:rsidRPr="00040ACF">
        <w:rPr>
          <w:rFonts w:ascii="微软雅黑" w:eastAsia="微软雅黑" w:hAnsi="微软雅黑" w:cs="宋体" w:hint="eastAsia"/>
          <w:color w:val="0040A1"/>
          <w:kern w:val="0"/>
          <w:sz w:val="33"/>
          <w:szCs w:val="33"/>
        </w:rPr>
        <w:t>）</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根据国务院（河南省人民政府、济源市人民政府）以</w:t>
      </w:r>
      <w:r w:rsidRPr="00040ACF">
        <w:rPr>
          <w:rFonts w:ascii="Times New Roman" w:eastAsia="微软雅黑" w:hAnsi="Times New Roman" w:cs="Times New Roman"/>
          <w:color w:val="000000"/>
          <w:kern w:val="0"/>
          <w:sz w:val="20"/>
          <w:szCs w:val="20"/>
        </w:rPr>
        <w:t xml:space="preserve">   </w:t>
      </w:r>
      <w:r w:rsidRPr="00040ACF">
        <w:rPr>
          <w:rFonts w:ascii="Times New Roman" w:eastAsia="微软雅黑" w:hAnsi="Times New Roman" w:cs="Times New Roman"/>
          <w:color w:val="000000"/>
          <w:kern w:val="0"/>
          <w:sz w:val="20"/>
          <w:szCs w:val="20"/>
        </w:rPr>
        <w:t>豫政土</w:t>
      </w:r>
      <w:r w:rsidRPr="00040ACF">
        <w:rPr>
          <w:rFonts w:ascii="Times New Roman" w:eastAsia="微软雅黑" w:hAnsi="Times New Roman" w:cs="Times New Roman"/>
          <w:color w:val="000000"/>
          <w:kern w:val="0"/>
          <w:sz w:val="20"/>
          <w:szCs w:val="20"/>
        </w:rPr>
        <w:t>[201</w:t>
      </w:r>
      <w:r w:rsidR="00351FC8">
        <w:rPr>
          <w:rFonts w:ascii="Times New Roman" w:eastAsia="微软雅黑" w:hAnsi="Times New Roman" w:cs="Times New Roman" w:hint="eastAsia"/>
          <w:color w:val="000000"/>
          <w:kern w:val="0"/>
          <w:sz w:val="20"/>
          <w:szCs w:val="20"/>
        </w:rPr>
        <w:t>9</w:t>
      </w:r>
      <w:r w:rsidRPr="00040ACF">
        <w:rPr>
          <w:rFonts w:ascii="Times New Roman" w:eastAsia="微软雅黑" w:hAnsi="Times New Roman" w:cs="Times New Roman"/>
          <w:color w:val="000000"/>
          <w:kern w:val="0"/>
          <w:sz w:val="20"/>
          <w:szCs w:val="20"/>
        </w:rPr>
        <w:t>]</w:t>
      </w:r>
      <w:r w:rsidR="00351FC8">
        <w:rPr>
          <w:rFonts w:ascii="Times New Roman" w:eastAsia="微软雅黑" w:hAnsi="Times New Roman" w:cs="Times New Roman" w:hint="eastAsia"/>
          <w:color w:val="000000"/>
          <w:kern w:val="0"/>
          <w:sz w:val="20"/>
          <w:szCs w:val="20"/>
        </w:rPr>
        <w:t>747</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号批准的《征用土地方案》，济源国土资源局经对被征地村（居）征地补偿登记的复核，拟定发《征用（收回）土地补偿安置方案》，根据《中华人民共和国土地管理法》第</w:t>
      </w:r>
      <w:r w:rsidRPr="00040ACF">
        <w:rPr>
          <w:rFonts w:ascii="Times New Roman" w:eastAsia="微软雅黑" w:hAnsi="Times New Roman" w:cs="Times New Roman"/>
          <w:color w:val="000000"/>
          <w:kern w:val="0"/>
          <w:sz w:val="20"/>
          <w:szCs w:val="20"/>
        </w:rPr>
        <w:t>48</w:t>
      </w:r>
      <w:r w:rsidRPr="00040ACF">
        <w:rPr>
          <w:rFonts w:ascii="宋体" w:eastAsia="宋体" w:hAnsi="宋体" w:cs="宋体" w:hint="eastAsia"/>
          <w:color w:val="000000"/>
          <w:kern w:val="0"/>
          <w:sz w:val="20"/>
          <w:szCs w:val="20"/>
        </w:rPr>
        <w:t>条和《中华人民共和国土地管理法实施条例》第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条规定，现将有关内容和事项，公告如下：</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一、土地补偿安置标准</w:t>
      </w:r>
    </w:p>
    <w:tbl>
      <w:tblPr>
        <w:tblW w:w="8550" w:type="dxa"/>
        <w:tblCellMar>
          <w:left w:w="0" w:type="dxa"/>
          <w:right w:w="0" w:type="dxa"/>
        </w:tblCellMar>
        <w:tblLook w:val="04A0"/>
      </w:tblPr>
      <w:tblGrid>
        <w:gridCol w:w="464"/>
        <w:gridCol w:w="1006"/>
        <w:gridCol w:w="449"/>
        <w:gridCol w:w="1481"/>
        <w:gridCol w:w="928"/>
        <w:gridCol w:w="876"/>
        <w:gridCol w:w="882"/>
        <w:gridCol w:w="1129"/>
        <w:gridCol w:w="1335"/>
      </w:tblGrid>
      <w:tr w:rsidR="00040ACF" w:rsidRPr="006C6D07" w:rsidTr="004D4DF6">
        <w:trPr>
          <w:trHeight w:val="360"/>
        </w:trPr>
        <w:tc>
          <w:tcPr>
            <w:tcW w:w="46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1006"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被征地村（居）</w:t>
            </w:r>
          </w:p>
        </w:tc>
        <w:tc>
          <w:tcPr>
            <w:tcW w:w="1930" w:type="dxa"/>
            <w:gridSpan w:val="2"/>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征用的地类</w:t>
            </w:r>
          </w:p>
        </w:tc>
        <w:tc>
          <w:tcPr>
            <w:tcW w:w="928"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面积</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（公顷）</w:t>
            </w:r>
          </w:p>
        </w:tc>
        <w:tc>
          <w:tcPr>
            <w:tcW w:w="1758" w:type="dxa"/>
            <w:gridSpan w:val="2"/>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区片综合地价</w:t>
            </w:r>
          </w:p>
        </w:tc>
        <w:tc>
          <w:tcPr>
            <w:tcW w:w="1129"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土地补偿费标准</w:t>
            </w:r>
          </w:p>
        </w:tc>
        <w:tc>
          <w:tcPr>
            <w:tcW w:w="1335"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安置补助费标准</w:t>
            </w:r>
          </w:p>
        </w:tc>
      </w:tr>
      <w:tr w:rsidR="00040ACF" w:rsidRPr="006C6D07" w:rsidTr="004D4DF6">
        <w:trPr>
          <w:trHeight w:val="1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gridSpan w:val="2"/>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区片级</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标准</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万元</w:t>
            </w: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公顷</w:t>
            </w:r>
            <w:r w:rsidRPr="006C6D07">
              <w:rPr>
                <w:rFonts w:ascii="仿宋" w:eastAsia="仿宋" w:hAnsi="仿宋" w:cs="Times New Roman"/>
                <w:color w:val="000000"/>
                <w:kern w:val="0"/>
                <w:szCs w:val="21"/>
              </w:rPr>
              <w:t>)</w:t>
            </w: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4D4DF6">
        <w:tc>
          <w:tcPr>
            <w:tcW w:w="464" w:type="dxa"/>
            <w:vMerge w:val="restart"/>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006"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p>
          <w:p w:rsidR="00040ACF" w:rsidRPr="006C6D07" w:rsidRDefault="00F97372"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思礼</w:t>
            </w:r>
            <w:r w:rsidR="00040ACF" w:rsidRPr="006C6D07">
              <w:rPr>
                <w:rFonts w:ascii="仿宋" w:eastAsia="仿宋" w:hAnsi="仿宋" w:cs="宋体" w:hint="eastAsia"/>
                <w:color w:val="000000"/>
                <w:kern w:val="0"/>
                <w:szCs w:val="21"/>
              </w:rPr>
              <w:t>镇（办事处、集聚区）</w:t>
            </w:r>
          </w:p>
          <w:p w:rsidR="00040ACF" w:rsidRPr="006C6D07" w:rsidRDefault="00FE2B1A" w:rsidP="00A66032">
            <w:pPr>
              <w:widowControl/>
              <w:ind w:left="200"/>
              <w:jc w:val="center"/>
              <w:rPr>
                <w:rFonts w:ascii="仿宋" w:eastAsia="仿宋" w:hAnsi="仿宋" w:cs="宋体"/>
                <w:kern w:val="0"/>
                <w:szCs w:val="21"/>
              </w:rPr>
            </w:pPr>
            <w:r>
              <w:rPr>
                <w:rFonts w:ascii="仿宋" w:eastAsia="仿宋" w:hAnsi="仿宋" w:cs="宋体" w:hint="eastAsia"/>
                <w:color w:val="000000"/>
                <w:kern w:val="0"/>
                <w:szCs w:val="21"/>
              </w:rPr>
              <w:t>北姚村</w:t>
            </w:r>
            <w:r w:rsidR="00040ACF" w:rsidRPr="006C6D07">
              <w:rPr>
                <w:rFonts w:ascii="仿宋" w:eastAsia="仿宋" w:hAnsi="仿宋" w:cs="宋体" w:hint="eastAsia"/>
                <w:color w:val="000000"/>
                <w:kern w:val="0"/>
                <w:szCs w:val="21"/>
              </w:rPr>
              <w:t>（居）</w:t>
            </w: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耕地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12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40%</w:t>
            </w:r>
          </w:p>
        </w:tc>
        <w:tc>
          <w:tcPr>
            <w:tcW w:w="1335"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60%</w:t>
            </w:r>
          </w:p>
        </w:tc>
      </w:tr>
      <w:tr w:rsidR="00040ACF" w:rsidRPr="006C6D07" w:rsidTr="004D4DF6">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望天田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水浇地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FE2B1A" w:rsidP="00C87445">
            <w:pPr>
              <w:widowControl/>
              <w:jc w:val="center"/>
              <w:rPr>
                <w:rFonts w:ascii="仿宋" w:eastAsia="仿宋" w:hAnsi="仿宋" w:cs="宋体"/>
                <w:kern w:val="0"/>
                <w:szCs w:val="21"/>
              </w:rPr>
            </w:pPr>
            <w:r>
              <w:rPr>
                <w:rFonts w:ascii="仿宋" w:eastAsia="仿宋" w:hAnsi="仿宋" w:cs="宋体" w:hint="eastAsia"/>
                <w:kern w:val="0"/>
                <w:szCs w:val="21"/>
              </w:rPr>
              <w:t>1.8082</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DA7087" w:rsidP="00B04D9C">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DA7087" w:rsidP="00B04D9C">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83.25</w:t>
            </w: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旱地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330"/>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菜地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442"/>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其他土地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林地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园地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住宅用地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商服用地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330827" w:rsidRPr="006C6D07" w:rsidTr="00EC6912">
        <w:trPr>
          <w:trHeight w:val="728"/>
        </w:trPr>
        <w:tc>
          <w:tcPr>
            <w:tcW w:w="0" w:type="auto"/>
            <w:vMerge/>
            <w:tcBorders>
              <w:top w:val="nil"/>
              <w:left w:val="single" w:sz="4" w:space="0" w:color="auto"/>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水域及水利设施用地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C107CA">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9657F4">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9657F4">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r>
      <w:tr w:rsidR="00330827" w:rsidRPr="006C6D07" w:rsidTr="00820591">
        <w:tc>
          <w:tcPr>
            <w:tcW w:w="0" w:type="auto"/>
            <w:vMerge/>
            <w:tcBorders>
              <w:top w:val="nil"/>
              <w:left w:val="single" w:sz="4" w:space="0" w:color="auto"/>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交通用地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FE2B1A" w:rsidP="004B15A2">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0.1042</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83.25</w:t>
            </w: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r>
      <w:tr w:rsidR="00330827" w:rsidRPr="006C6D07" w:rsidTr="004D4DF6">
        <w:tc>
          <w:tcPr>
            <w:tcW w:w="0" w:type="auto"/>
            <w:vMerge/>
            <w:tcBorders>
              <w:top w:val="nil"/>
              <w:left w:val="single" w:sz="4" w:space="0" w:color="auto"/>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工矿仓储用地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330827" w:rsidRPr="006C6D07" w:rsidRDefault="00330827"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r>
      <w:tr w:rsidR="00330827" w:rsidRPr="006C6D07" w:rsidTr="004D4DF6">
        <w:tc>
          <w:tcPr>
            <w:tcW w:w="0" w:type="auto"/>
            <w:vMerge/>
            <w:tcBorders>
              <w:top w:val="nil"/>
              <w:left w:val="single" w:sz="4" w:space="0" w:color="auto"/>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未利用土地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330827" w:rsidRPr="006C6D07" w:rsidRDefault="00330827"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330827" w:rsidRPr="006C6D07" w:rsidRDefault="00330827"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r>
    </w:tbl>
    <w:p w:rsidR="00C87445" w:rsidRDefault="00C87445"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lastRenderedPageBreak/>
        <w:t>二、地上附着物补偿标准</w:t>
      </w:r>
    </w:p>
    <w:tbl>
      <w:tblPr>
        <w:tblW w:w="8595" w:type="dxa"/>
        <w:tblCellMar>
          <w:left w:w="0" w:type="dxa"/>
          <w:right w:w="0" w:type="dxa"/>
        </w:tblCellMar>
        <w:tblLook w:val="04A0"/>
      </w:tblPr>
      <w:tblGrid>
        <w:gridCol w:w="974"/>
        <w:gridCol w:w="2725"/>
        <w:gridCol w:w="1213"/>
        <w:gridCol w:w="1841"/>
        <w:gridCol w:w="1842"/>
      </w:tblGrid>
      <w:tr w:rsidR="00040ACF" w:rsidRPr="006C6D07" w:rsidTr="00040ACF">
        <w:trPr>
          <w:trHeight w:val="720"/>
        </w:trPr>
        <w:tc>
          <w:tcPr>
            <w:tcW w:w="974"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27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地上附着物名称</w:t>
            </w:r>
          </w:p>
        </w:tc>
        <w:tc>
          <w:tcPr>
            <w:tcW w:w="1213"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单位</w:t>
            </w:r>
          </w:p>
        </w:tc>
        <w:tc>
          <w:tcPr>
            <w:tcW w:w="1841"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规格</w:t>
            </w:r>
          </w:p>
        </w:tc>
        <w:tc>
          <w:tcPr>
            <w:tcW w:w="1842"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补偿标准（元）</w:t>
            </w:r>
          </w:p>
        </w:tc>
      </w:tr>
      <w:tr w:rsidR="00040ACF" w:rsidRPr="006C6D07" w:rsidTr="00040ACF">
        <w:trPr>
          <w:trHeight w:val="345"/>
        </w:trPr>
        <w:tc>
          <w:tcPr>
            <w:tcW w:w="974"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7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412F79" w:rsidP="00351FC8">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按照</w:t>
            </w:r>
            <w:r w:rsidR="00330827">
              <w:rPr>
                <w:rFonts w:ascii="仿宋" w:eastAsia="仿宋" w:hAnsi="仿宋" w:cs="宋体" w:hint="eastAsia"/>
                <w:color w:val="000000"/>
                <w:kern w:val="0"/>
                <w:szCs w:val="21"/>
              </w:rPr>
              <w:t>济政（2016）51号</w:t>
            </w:r>
            <w:r>
              <w:rPr>
                <w:rFonts w:ascii="仿宋" w:eastAsia="仿宋" w:hAnsi="仿宋" w:cs="宋体" w:hint="eastAsia"/>
                <w:color w:val="000000"/>
                <w:kern w:val="0"/>
                <w:szCs w:val="21"/>
              </w:rPr>
              <w:t>文件执行</w:t>
            </w:r>
          </w:p>
        </w:tc>
        <w:tc>
          <w:tcPr>
            <w:tcW w:w="1213"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三、青苗补偿标准</w:t>
      </w:r>
    </w:p>
    <w:tbl>
      <w:tblPr>
        <w:tblW w:w="0" w:type="auto"/>
        <w:tblCellMar>
          <w:left w:w="0" w:type="dxa"/>
          <w:right w:w="0" w:type="dxa"/>
        </w:tblCellMar>
        <w:tblLook w:val="04A0"/>
      </w:tblPr>
      <w:tblGrid>
        <w:gridCol w:w="2121"/>
        <w:gridCol w:w="2120"/>
        <w:gridCol w:w="2120"/>
        <w:gridCol w:w="2121"/>
      </w:tblGrid>
      <w:tr w:rsidR="00040ACF" w:rsidRPr="006C6D07" w:rsidTr="00040ACF">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农作物种类</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生长期</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小麦</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季</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1.8万元/公顷</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四、征地补偿安置费用</w:t>
      </w: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单位：万元</w:t>
      </w:r>
    </w:p>
    <w:tbl>
      <w:tblPr>
        <w:tblW w:w="0" w:type="auto"/>
        <w:tblCellMar>
          <w:left w:w="0" w:type="dxa"/>
          <w:right w:w="0" w:type="dxa"/>
        </w:tblCellMar>
        <w:tblLook w:val="04A0"/>
      </w:tblPr>
      <w:tblGrid>
        <w:gridCol w:w="1711"/>
        <w:gridCol w:w="1107"/>
        <w:gridCol w:w="1417"/>
        <w:gridCol w:w="1412"/>
        <w:gridCol w:w="1416"/>
        <w:gridCol w:w="1419"/>
      </w:tblGrid>
      <w:tr w:rsidR="00FE2B1A" w:rsidRPr="006C6D07" w:rsidTr="00040ACF">
        <w:tc>
          <w:tcPr>
            <w:tcW w:w="1725"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镇（办事处、集聚区）</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村（居）</w:t>
            </w:r>
          </w:p>
        </w:tc>
        <w:tc>
          <w:tcPr>
            <w:tcW w:w="111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青苗补偿费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合计</w:t>
            </w:r>
          </w:p>
        </w:tc>
      </w:tr>
      <w:tr w:rsidR="00FE2B1A" w:rsidRPr="006C6D07"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351FC8" w:rsidP="00FE2B1A">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思礼镇</w:t>
            </w:r>
            <w:r w:rsidR="00FE2B1A">
              <w:rPr>
                <w:rFonts w:ascii="仿宋" w:eastAsia="仿宋" w:hAnsi="仿宋" w:cs="宋体" w:hint="eastAsia"/>
                <w:color w:val="000000"/>
                <w:kern w:val="0"/>
                <w:szCs w:val="21"/>
              </w:rPr>
              <w:t>北姚</w:t>
            </w:r>
            <w:r>
              <w:rPr>
                <w:rFonts w:ascii="仿宋" w:eastAsia="仿宋" w:hAnsi="仿宋" w:cs="宋体" w:hint="eastAsia"/>
                <w:color w:val="000000"/>
                <w:kern w:val="0"/>
                <w:szCs w:val="21"/>
              </w:rPr>
              <w:t>村</w:t>
            </w: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FE2B1A"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63.6829</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FE2B1A"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95.5244</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FE2B1A" w:rsidP="00351FC8">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66.7</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FE2B1A"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3.2548</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FE2B1A"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229.1661</w:t>
            </w:r>
          </w:p>
        </w:tc>
      </w:tr>
      <w:tr w:rsidR="00FE2B1A"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FE2B1A"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FE2B1A"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FE2B1A"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FE2B1A"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FE2B1A"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bl>
    <w:p w:rsidR="00040ACF" w:rsidRPr="00040ACF" w:rsidRDefault="00040ACF" w:rsidP="006C6D07">
      <w:pPr>
        <w:widowControl/>
        <w:shd w:val="clear" w:color="auto" w:fill="FFFFFF"/>
        <w:spacing w:before="100" w:beforeAutospacing="1" w:after="100" w:afterAutospacing="1" w:line="451" w:lineRule="atLeast"/>
        <w:jc w:val="center"/>
        <w:rPr>
          <w:rFonts w:ascii="微软雅黑" w:eastAsia="微软雅黑" w:hAnsi="微软雅黑" w:cs="宋体"/>
          <w:color w:val="000000"/>
          <w:kern w:val="0"/>
          <w:sz w:val="24"/>
          <w:szCs w:val="24"/>
        </w:rPr>
      </w:pP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五、农业人口安置办法</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安置补助费以货币形式支付给村委会由村委会自行安置。</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六、其他：</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七、被征用土地四至范围内的土地所有权人和土地使用权人对本方案内容如有不同意见，请于</w:t>
      </w: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412F79">
        <w:rPr>
          <w:rFonts w:ascii="宋体" w:eastAsia="宋体" w:hAnsi="宋体" w:cs="宋体" w:hint="eastAsia"/>
          <w:color w:val="000000"/>
          <w:kern w:val="0"/>
          <w:sz w:val="20"/>
          <w:szCs w:val="20"/>
        </w:rPr>
        <w:t>8</w:t>
      </w:r>
      <w:r w:rsidRPr="00040ACF">
        <w:rPr>
          <w:rFonts w:ascii="宋体" w:eastAsia="宋体" w:hAnsi="宋体" w:cs="宋体" w:hint="eastAsia"/>
          <w:color w:val="000000"/>
          <w:kern w:val="0"/>
          <w:sz w:val="20"/>
          <w:szCs w:val="20"/>
        </w:rPr>
        <w:t>月</w:t>
      </w:r>
      <w:r w:rsidR="00351FC8">
        <w:rPr>
          <w:rFonts w:ascii="宋体" w:eastAsia="宋体" w:hAnsi="宋体" w:cs="宋体" w:hint="eastAsia"/>
          <w:color w:val="000000"/>
          <w:kern w:val="0"/>
          <w:sz w:val="20"/>
          <w:szCs w:val="20"/>
        </w:rPr>
        <w:t>9</w:t>
      </w:r>
      <w:r w:rsidRPr="00040ACF">
        <w:rPr>
          <w:rFonts w:ascii="宋体" w:eastAsia="宋体" w:hAnsi="宋体" w:cs="宋体" w:hint="eastAsia"/>
          <w:color w:val="000000"/>
          <w:kern w:val="0"/>
          <w:sz w:val="20"/>
          <w:szCs w:val="20"/>
        </w:rPr>
        <w:t>日前以村委会（村集体经济组织）或村民小组为单位，以书面形式送达济源市国土资源局、济源市征地事务所。</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lastRenderedPageBreak/>
        <w:t>联系人：</w:t>
      </w:r>
      <w:r w:rsidR="00351FC8">
        <w:rPr>
          <w:rFonts w:ascii="宋体" w:eastAsia="宋体" w:hAnsi="宋体" w:cs="宋体" w:hint="eastAsia"/>
          <w:color w:val="000000"/>
          <w:kern w:val="0"/>
          <w:sz w:val="20"/>
          <w:szCs w:val="20"/>
        </w:rPr>
        <w:t>李</w:t>
      </w:r>
      <w:r w:rsidRPr="00040ACF">
        <w:rPr>
          <w:rFonts w:ascii="宋体" w:eastAsia="宋体" w:hAnsi="宋体" w:cs="宋体" w:hint="eastAsia"/>
          <w:color w:val="000000"/>
          <w:kern w:val="0"/>
          <w:sz w:val="20"/>
          <w:szCs w:val="20"/>
        </w:rPr>
        <w:t>先生</w:t>
      </w: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联系电话：</w:t>
      </w:r>
      <w:r w:rsidRPr="00040ACF">
        <w:rPr>
          <w:rFonts w:ascii="Times New Roman" w:eastAsia="微软雅黑" w:hAnsi="Times New Roman" w:cs="Times New Roman"/>
          <w:color w:val="000000"/>
          <w:kern w:val="0"/>
          <w:sz w:val="20"/>
          <w:szCs w:val="20"/>
        </w:rPr>
        <w:t xml:space="preserve">0391-6611625   6612552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八、本方案在征求意见后，报济源市人民政府批准组织实施。根据《中华人民共和国土地管理法实施条例》第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条的规定，对批准后的《征用（收回）土地补偿安置方案》有争议，不影响组织实施。</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特此公告</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6C6D07" w:rsidRDefault="00040ACF" w:rsidP="006C6D07">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济源市国土资源局</w:t>
      </w:r>
    </w:p>
    <w:p w:rsidR="00040ACF" w:rsidRPr="00040ACF" w:rsidRDefault="00040ACF" w:rsidP="00A66032">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346033">
        <w:rPr>
          <w:rFonts w:ascii="宋体" w:eastAsia="宋体" w:hAnsi="宋体" w:cs="宋体" w:hint="eastAsia"/>
          <w:color w:val="000000"/>
          <w:kern w:val="0"/>
          <w:sz w:val="20"/>
          <w:szCs w:val="20"/>
        </w:rPr>
        <w:t>7</w:t>
      </w:r>
      <w:r w:rsidRPr="00040ACF">
        <w:rPr>
          <w:rFonts w:ascii="宋体" w:eastAsia="宋体" w:hAnsi="宋体" w:cs="宋体" w:hint="eastAsia"/>
          <w:color w:val="000000"/>
          <w:kern w:val="0"/>
          <w:sz w:val="20"/>
          <w:szCs w:val="20"/>
        </w:rPr>
        <w:t>月</w:t>
      </w:r>
      <w:r w:rsidR="00346033">
        <w:rPr>
          <w:rFonts w:ascii="宋体" w:eastAsia="宋体" w:hAnsi="宋体" w:cs="宋体" w:hint="eastAsia"/>
          <w:color w:val="000000"/>
          <w:kern w:val="0"/>
          <w:sz w:val="20"/>
          <w:szCs w:val="20"/>
        </w:rPr>
        <w:t>2</w:t>
      </w:r>
      <w:r w:rsidR="00351FC8">
        <w:rPr>
          <w:rFonts w:ascii="宋体" w:eastAsia="宋体" w:hAnsi="宋体" w:cs="宋体" w:hint="eastAsia"/>
          <w:color w:val="000000"/>
          <w:kern w:val="0"/>
          <w:sz w:val="20"/>
          <w:szCs w:val="20"/>
        </w:rPr>
        <w:t>9</w:t>
      </w:r>
      <w:r w:rsidRPr="00040ACF">
        <w:rPr>
          <w:rFonts w:ascii="宋体" w:eastAsia="宋体" w:hAnsi="宋体" w:cs="宋体" w:hint="eastAsia"/>
          <w:color w:val="000000"/>
          <w:kern w:val="0"/>
          <w:sz w:val="20"/>
          <w:szCs w:val="20"/>
        </w:rPr>
        <w:t>日</w:t>
      </w:r>
    </w:p>
    <w:p w:rsidR="00867620" w:rsidRDefault="00F97372"/>
    <w:sectPr w:rsidR="00867620" w:rsidSect="00BC0F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0ACF"/>
    <w:rsid w:val="00040ACF"/>
    <w:rsid w:val="0009037F"/>
    <w:rsid w:val="002341BD"/>
    <w:rsid w:val="00323444"/>
    <w:rsid w:val="00330827"/>
    <w:rsid w:val="00346033"/>
    <w:rsid w:val="00351FC8"/>
    <w:rsid w:val="00412F79"/>
    <w:rsid w:val="004B15A2"/>
    <w:rsid w:val="004D4DF6"/>
    <w:rsid w:val="0053136C"/>
    <w:rsid w:val="005467D4"/>
    <w:rsid w:val="00556882"/>
    <w:rsid w:val="005632FF"/>
    <w:rsid w:val="006268DC"/>
    <w:rsid w:val="006C6D07"/>
    <w:rsid w:val="00877F77"/>
    <w:rsid w:val="00A465AF"/>
    <w:rsid w:val="00A66032"/>
    <w:rsid w:val="00B76C32"/>
    <w:rsid w:val="00BC0F8B"/>
    <w:rsid w:val="00C107CA"/>
    <w:rsid w:val="00C87445"/>
    <w:rsid w:val="00CF0B12"/>
    <w:rsid w:val="00DA7087"/>
    <w:rsid w:val="00E451FF"/>
    <w:rsid w:val="00EC0901"/>
    <w:rsid w:val="00F97372"/>
    <w:rsid w:val="00FE2B1A"/>
    <w:rsid w:val="00FF41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2690973">
      <w:bodyDiv w:val="1"/>
      <w:marLeft w:val="0"/>
      <w:marRight w:val="0"/>
      <w:marTop w:val="0"/>
      <w:marBottom w:val="0"/>
      <w:divBdr>
        <w:top w:val="none" w:sz="0" w:space="0" w:color="auto"/>
        <w:left w:val="none" w:sz="0" w:space="0" w:color="auto"/>
        <w:bottom w:val="none" w:sz="0" w:space="0" w:color="auto"/>
        <w:right w:val="none" w:sz="0" w:space="0" w:color="auto"/>
      </w:divBdr>
      <w:divsChild>
        <w:div w:id="1991908891">
          <w:marLeft w:val="0"/>
          <w:marRight w:val="0"/>
          <w:marTop w:val="0"/>
          <w:marBottom w:val="0"/>
          <w:divBdr>
            <w:top w:val="none" w:sz="0" w:space="0" w:color="auto"/>
            <w:left w:val="none" w:sz="0" w:space="0" w:color="auto"/>
            <w:bottom w:val="none" w:sz="0" w:space="0" w:color="auto"/>
            <w:right w:val="none" w:sz="0" w:space="0" w:color="auto"/>
          </w:divBdr>
          <w:divsChild>
            <w:div w:id="1574392230">
              <w:marLeft w:val="0"/>
              <w:marRight w:val="0"/>
              <w:marTop w:val="0"/>
              <w:marBottom w:val="0"/>
              <w:divBdr>
                <w:top w:val="none" w:sz="0" w:space="0" w:color="auto"/>
                <w:left w:val="single" w:sz="4" w:space="13" w:color="E8E8E8"/>
                <w:bottom w:val="single" w:sz="4" w:space="13" w:color="E8E8E8"/>
                <w:right w:val="single" w:sz="4" w:space="13" w:color="E8E8E8"/>
              </w:divBdr>
              <w:divsChild>
                <w:div w:id="1700350540">
                  <w:marLeft w:val="0"/>
                  <w:marRight w:val="0"/>
                  <w:marTop w:val="0"/>
                  <w:marBottom w:val="0"/>
                  <w:divBdr>
                    <w:top w:val="none" w:sz="0" w:space="0" w:color="auto"/>
                    <w:left w:val="none" w:sz="0" w:space="0" w:color="auto"/>
                    <w:bottom w:val="none" w:sz="0" w:space="0" w:color="auto"/>
                    <w:right w:val="none" w:sz="0" w:space="0" w:color="auto"/>
                  </w:divBdr>
                  <w:divsChild>
                    <w:div w:id="1538659842">
                      <w:marLeft w:val="0"/>
                      <w:marRight w:val="0"/>
                      <w:marTop w:val="0"/>
                      <w:marBottom w:val="0"/>
                      <w:divBdr>
                        <w:top w:val="none" w:sz="0" w:space="0" w:color="auto"/>
                        <w:left w:val="none" w:sz="0" w:space="0" w:color="auto"/>
                        <w:bottom w:val="none" w:sz="0" w:space="0" w:color="auto"/>
                        <w:right w:val="none" w:sz="0" w:space="0" w:color="auto"/>
                      </w:divBdr>
                      <w:divsChild>
                        <w:div w:id="12330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162</Words>
  <Characters>928</Characters>
  <Application>Microsoft Office Word</Application>
  <DocSecurity>0</DocSecurity>
  <Lines>7</Lines>
  <Paragraphs>2</Paragraphs>
  <ScaleCrop>false</ScaleCrop>
  <Company>Lenovo</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Wwn</cp:lastModifiedBy>
  <cp:revision>3</cp:revision>
  <dcterms:created xsi:type="dcterms:W3CDTF">2019-12-12T07:54:00Z</dcterms:created>
  <dcterms:modified xsi:type="dcterms:W3CDTF">2019-12-12T08:05:00Z</dcterms:modified>
</cp:coreProperties>
</file>