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9FE" w:rsidRDefault="00557FF6">
      <w:pPr>
        <w:spacing w:line="700" w:lineRule="atLeast"/>
        <w:jc w:val="center"/>
        <w:textAlignment w:val="baseline"/>
        <w:rPr>
          <w:rFonts w:ascii="黑体" w:eastAsia="黑体" w:hAnsi="黑体" w:cs="仿宋"/>
          <w:kern w:val="28"/>
          <w:sz w:val="44"/>
          <w:szCs w:val="44"/>
        </w:rPr>
      </w:pPr>
      <w:r>
        <w:rPr>
          <w:rFonts w:ascii="黑体" w:eastAsia="黑体" w:hAnsi="黑体" w:cs="仿宋" w:hint="eastAsia"/>
          <w:kern w:val="28"/>
          <w:sz w:val="44"/>
          <w:szCs w:val="44"/>
        </w:rPr>
        <w:t>关于《济源市建设用地使用权转让、出租、抵押交易实施办法（试行）》的</w:t>
      </w:r>
      <w:r>
        <w:rPr>
          <w:rFonts w:ascii="黑体" w:eastAsia="黑体" w:hAnsi="黑体" w:cs="方正小标宋简体" w:hint="eastAsia"/>
          <w:sz w:val="44"/>
          <w:szCs w:val="44"/>
        </w:rPr>
        <w:t>起草说明</w:t>
      </w:r>
    </w:p>
    <w:p w:rsidR="003239FE" w:rsidRDefault="003239FE">
      <w:pPr>
        <w:pStyle w:val="a0"/>
        <w:spacing w:after="0" w:line="600" w:lineRule="exact"/>
        <w:ind w:firstLine="280"/>
        <w:rPr>
          <w:rFonts w:ascii="黑体" w:eastAsia="黑体" w:hAnsi="黑体"/>
        </w:rPr>
      </w:pPr>
    </w:p>
    <w:p w:rsidR="003239FE" w:rsidRDefault="00557FF6">
      <w:pPr>
        <w:spacing w:line="600" w:lineRule="exact"/>
        <w:ind w:firstLineChars="200" w:firstLine="640"/>
        <w:textAlignment w:val="baseline"/>
        <w:rPr>
          <w:rFonts w:ascii="黑体" w:eastAsia="黑体" w:hAnsi="黑体" w:cs="仿宋"/>
          <w:sz w:val="32"/>
        </w:rPr>
      </w:pPr>
      <w:r>
        <w:rPr>
          <w:rFonts w:ascii="黑体" w:eastAsia="黑体" w:hAnsi="黑体" w:cs="仿宋" w:hint="eastAsia"/>
          <w:kern w:val="28"/>
          <w:sz w:val="32"/>
          <w:szCs w:val="32"/>
        </w:rPr>
        <w:t xml:space="preserve">一、起草背景及依据    </w:t>
      </w:r>
    </w:p>
    <w:p w:rsidR="003239FE" w:rsidRDefault="00557FF6">
      <w:pPr>
        <w:spacing w:line="600" w:lineRule="exact"/>
        <w:ind w:firstLineChars="200" w:firstLine="640"/>
        <w:textAlignment w:val="baseline"/>
        <w:rPr>
          <w:rFonts w:ascii="仿宋" w:eastAsia="仿宋" w:hAnsi="仿宋" w:cs="仿宋"/>
          <w:sz w:val="32"/>
        </w:rPr>
      </w:pPr>
      <w:r>
        <w:rPr>
          <w:rFonts w:ascii="仿宋" w:eastAsia="仿宋" w:hAnsi="仿宋" w:cs="仿宋" w:hint="eastAsia"/>
          <w:kern w:val="28"/>
          <w:sz w:val="32"/>
          <w:szCs w:val="32"/>
        </w:rPr>
        <w:t xml:space="preserve"> 随着经济社会的发展，建设用地使用权转让、出租、抵押交易行为日趋活跃，二级市场运行中的交易规则不健全、政府服务和监管不完善、信息不对称等问题也更加突显，这些问题迫切需要出台相应的政策着力解决。党的十八届三中全会《决定》明确提出，要“完善土地租赁、转让、抵押二级市场”。2019年7月国务院办公厅印发《关于完善建设用地使用权转让、出租、抵押二级市场的指导意见》（国办发〔2019〕34号），对土地二级市场建设进行了全面部署，要求各地区各有关部门结合实际研究制定实施细则和配套措施。2021年6月河南省人民政府办公厅印发《关于完善建设用地使用权转让、出租、抵押二级市场的实施意见》（豫政办〔2021〕27号），对土地二级市场建设提出了建立“线上+线下”交易平台、细化完善交易规则、规范交易流程、加强市场监管等明确要求。    </w:t>
      </w:r>
    </w:p>
    <w:p w:rsidR="003239FE" w:rsidRDefault="00557FF6">
      <w:pPr>
        <w:spacing w:line="600" w:lineRule="exact"/>
        <w:ind w:firstLineChars="200" w:firstLine="640"/>
        <w:textAlignment w:val="baseline"/>
        <w:rPr>
          <w:rFonts w:ascii="黑体" w:eastAsia="黑体" w:hAnsi="黑体" w:cs="仿宋"/>
          <w:sz w:val="32"/>
        </w:rPr>
      </w:pPr>
      <w:r>
        <w:rPr>
          <w:rFonts w:ascii="仿宋" w:eastAsia="仿宋" w:hAnsi="仿宋" w:cs="仿宋" w:hint="eastAsia"/>
          <w:kern w:val="28"/>
          <w:sz w:val="32"/>
          <w:szCs w:val="32"/>
        </w:rPr>
        <w:t xml:space="preserve"> </w:t>
      </w:r>
      <w:r>
        <w:rPr>
          <w:rFonts w:ascii="黑体" w:eastAsia="黑体" w:hAnsi="黑体" w:cs="仿宋" w:hint="eastAsia"/>
          <w:kern w:val="28"/>
          <w:sz w:val="32"/>
          <w:szCs w:val="32"/>
        </w:rPr>
        <w:t xml:space="preserve">二、起草过程      </w:t>
      </w:r>
    </w:p>
    <w:p w:rsidR="003239FE" w:rsidRDefault="00557FF6">
      <w:pPr>
        <w:shd w:val="clear" w:color="auto" w:fill="FFFFFF"/>
        <w:spacing w:line="600" w:lineRule="exact"/>
        <w:ind w:firstLine="640"/>
        <w:textAlignment w:val="baseline"/>
        <w:rPr>
          <w:rFonts w:ascii="仿宋" w:eastAsia="仿宋" w:hAnsi="仿宋" w:cs="微软雅黑"/>
          <w:color w:val="000000"/>
          <w:sz w:val="32"/>
          <w:szCs w:val="32"/>
        </w:rPr>
      </w:pPr>
      <w:r>
        <w:rPr>
          <w:rFonts w:ascii="仿宋" w:eastAsia="仿宋" w:hAnsi="仿宋" w:cs="仿宋" w:hint="eastAsia"/>
          <w:kern w:val="28"/>
          <w:sz w:val="32"/>
          <w:szCs w:val="32"/>
        </w:rPr>
        <w:t>按照国家和省有关部署要求，结合济源市实际，我局研究起草了《济源市建设用地使用权转让、出租、抵押交易实施办法（试行）》（征求意见稿）。文件广泛征求了市财政金融局、市住房和城乡建设局、市税务局等25个部门的意见，2022年5月25日至6月6日，在市自然资源和规划局门户网站上向社会各界公示征求意见，</w:t>
      </w:r>
      <w:r>
        <w:rPr>
          <w:rFonts w:ascii="仿宋" w:eastAsia="仿宋" w:hAnsi="仿宋" w:cs="仿宋" w:hint="eastAsia"/>
          <w:kern w:val="28"/>
          <w:sz w:val="32"/>
          <w:szCs w:val="32"/>
        </w:rPr>
        <w:lastRenderedPageBreak/>
        <w:t>期间未收到修改意见或建议。</w:t>
      </w:r>
      <w:r>
        <w:rPr>
          <w:rFonts w:ascii="仿宋" w:eastAsia="仿宋" w:hAnsi="仿宋"/>
          <w:color w:val="000000"/>
          <w:sz w:val="32"/>
          <w:szCs w:val="32"/>
          <w:shd w:val="clear" w:color="auto" w:fill="FFFFFF"/>
        </w:rPr>
        <w:t>月  日市司法局对《办法》进行了合法性审查。</w:t>
      </w:r>
    </w:p>
    <w:p w:rsidR="003239FE" w:rsidRDefault="00557FF6">
      <w:pPr>
        <w:spacing w:line="600" w:lineRule="exact"/>
        <w:ind w:firstLineChars="200" w:firstLine="640"/>
        <w:textAlignment w:val="baseline"/>
        <w:rPr>
          <w:rFonts w:ascii="黑体" w:eastAsia="黑体" w:hAnsi="黑体" w:cs="仿宋"/>
          <w:sz w:val="32"/>
        </w:rPr>
      </w:pPr>
      <w:r>
        <w:rPr>
          <w:rFonts w:ascii="黑体" w:eastAsia="黑体" w:hAnsi="黑体" w:cs="仿宋" w:hint="eastAsia"/>
          <w:kern w:val="28"/>
          <w:sz w:val="32"/>
          <w:szCs w:val="32"/>
        </w:rPr>
        <w:t xml:space="preserve">三、主要内容  </w:t>
      </w:r>
      <w:r>
        <w:rPr>
          <w:rFonts w:ascii="黑体" w:eastAsia="黑体" w:hAnsi="黑体" w:cs="仿宋" w:hint="eastAsia"/>
          <w:kern w:val="28"/>
          <w:sz w:val="32"/>
          <w:szCs w:val="32"/>
        </w:rPr>
        <w:t> </w:t>
      </w:r>
    </w:p>
    <w:p w:rsidR="003239FE" w:rsidRDefault="00557FF6">
      <w:pPr>
        <w:spacing w:line="600" w:lineRule="exact"/>
        <w:ind w:firstLineChars="200" w:firstLine="640"/>
        <w:textAlignment w:val="baseline"/>
        <w:rPr>
          <w:rFonts w:ascii="仿宋" w:eastAsia="仿宋" w:hAnsi="仿宋" w:cs="仿宋"/>
          <w:sz w:val="32"/>
        </w:rPr>
      </w:pPr>
      <w:r>
        <w:rPr>
          <w:rFonts w:ascii="仿宋" w:eastAsia="仿宋" w:hAnsi="仿宋" w:cs="仿宋" w:hint="eastAsia"/>
          <w:kern w:val="28"/>
          <w:sz w:val="32"/>
          <w:szCs w:val="32"/>
        </w:rPr>
        <w:t>《办法》共六章26条。主要内容如下：</w:t>
      </w:r>
    </w:p>
    <w:p w:rsidR="003239FE" w:rsidRDefault="00557FF6" w:rsidP="003239FE">
      <w:pPr>
        <w:spacing w:line="600" w:lineRule="exact"/>
        <w:ind w:firstLineChars="200" w:firstLine="643"/>
        <w:textAlignment w:val="baseline"/>
        <w:rPr>
          <w:rFonts w:ascii="仿宋" w:eastAsia="仿宋" w:hAnsi="仿宋" w:cs="仿宋"/>
          <w:sz w:val="32"/>
        </w:rPr>
      </w:pPr>
      <w:r>
        <w:rPr>
          <w:rFonts w:ascii="仿宋" w:eastAsia="仿宋" w:hAnsi="仿宋" w:cs="仿宋" w:hint="eastAsia"/>
          <w:b/>
          <w:kern w:val="28"/>
          <w:sz w:val="32"/>
          <w:szCs w:val="32"/>
        </w:rPr>
        <w:t>第一章明确《实施办法（试行）》的适用范围。</w:t>
      </w:r>
      <w:r>
        <w:rPr>
          <w:rFonts w:ascii="仿宋" w:eastAsia="仿宋" w:hAnsi="仿宋" w:cs="仿宋" w:hint="eastAsia"/>
          <w:kern w:val="28"/>
          <w:sz w:val="32"/>
          <w:szCs w:val="32"/>
        </w:rPr>
        <w:t>土地二级市场交易平台和部门职责。 适用范围为济源市行政区域范围内的建设用地使用权转让、出租、抵押管理。已依法入市的农村集体经营性建设用地使用权转让、出租、抵押，可参照《实施意见》执行。在现有的土地交易机构或平台基础上搭建土地二级市场实体交易机构，搭建城乡统一的二级市场交易平台，对全市土地二级市场交易进行统一管理。</w:t>
      </w:r>
    </w:p>
    <w:p w:rsidR="003239FE" w:rsidRDefault="00557FF6" w:rsidP="003239FE">
      <w:pPr>
        <w:spacing w:line="600" w:lineRule="exact"/>
        <w:ind w:firstLineChars="200" w:firstLine="643"/>
        <w:textAlignment w:val="baseline"/>
        <w:rPr>
          <w:rFonts w:ascii="仿宋" w:eastAsia="仿宋" w:hAnsi="仿宋" w:cs="仿宋"/>
          <w:sz w:val="32"/>
        </w:rPr>
      </w:pPr>
      <w:r>
        <w:rPr>
          <w:rFonts w:ascii="仿宋" w:eastAsia="仿宋" w:hAnsi="仿宋" w:cs="仿宋" w:hint="eastAsia"/>
          <w:b/>
          <w:kern w:val="28"/>
          <w:sz w:val="32"/>
          <w:szCs w:val="32"/>
        </w:rPr>
        <w:t>第二章完善建设用地使用权转让管理。</w:t>
      </w:r>
      <w:r>
        <w:rPr>
          <w:rFonts w:ascii="仿宋" w:eastAsia="仿宋" w:hAnsi="仿宋" w:cs="仿宋" w:hint="eastAsia"/>
          <w:sz w:val="32"/>
        </w:rPr>
        <w:t>完善了转让规则，将各类导致建设用地使用权转移的行为都视为建设用地使用权转让，包括买卖、交换、赠与、出资以及司法处置、资产处置、法人或其他组织合并或分立等形式涉及的建设用地使用权转移。界定了划拨、出让、作价出资（入股）、授权经营、租赁等不同形式、不同权能建设用地使用权转让的必要条件，并就土地分割、合并转让、工业用地及分割转让提出具体措施。探索实行预告登记转让制度，未达到总投资额25%的转让土地，按照“先投入后转让”原则，交易双方先行签订国有建设用地使用权转让合同，办理预告登记，待达到转让条件后，再依法办理不动产转移登记。</w:t>
      </w:r>
    </w:p>
    <w:p w:rsidR="003239FE" w:rsidRDefault="00557FF6" w:rsidP="003239FE">
      <w:pPr>
        <w:spacing w:line="600" w:lineRule="exact"/>
        <w:ind w:firstLineChars="200" w:firstLine="643"/>
        <w:textAlignment w:val="baseline"/>
        <w:rPr>
          <w:rFonts w:ascii="仿宋" w:eastAsia="仿宋" w:hAnsi="仿宋" w:cs="仿宋"/>
          <w:sz w:val="32"/>
        </w:rPr>
      </w:pPr>
      <w:r>
        <w:rPr>
          <w:rFonts w:ascii="仿宋" w:eastAsia="仿宋" w:hAnsi="仿宋" w:cs="仿宋" w:hint="eastAsia"/>
          <w:b/>
          <w:kern w:val="28"/>
          <w:sz w:val="32"/>
          <w:szCs w:val="32"/>
        </w:rPr>
        <w:t>第三章完善建设用地使用权出租管理。</w:t>
      </w:r>
      <w:r>
        <w:rPr>
          <w:rFonts w:ascii="仿宋" w:eastAsia="仿宋" w:hAnsi="仿宋" w:cs="仿宋" w:hint="eastAsia"/>
          <w:kern w:val="28"/>
          <w:sz w:val="32"/>
          <w:szCs w:val="32"/>
        </w:rPr>
        <w:t>明确了出租政策；加强划拨用地出租管理；明确建立划拨建设用地使用权出租收益年度申</w:t>
      </w:r>
      <w:r>
        <w:rPr>
          <w:rFonts w:ascii="仿宋" w:eastAsia="仿宋" w:hAnsi="仿宋" w:cs="仿宋" w:hint="eastAsia"/>
          <w:kern w:val="28"/>
          <w:sz w:val="32"/>
          <w:szCs w:val="32"/>
        </w:rPr>
        <w:lastRenderedPageBreak/>
        <w:t>报制度，动态更新划拨建设用地使用权出租收益缴纳标准和管理办法，规范申报缴纳工作。对以出让、租赁、作价出资或入股等有偿方式取得的建设用地使用权出租或转租以及以出让方式取得的“标准地”出租或转租做出规定。</w:t>
      </w:r>
    </w:p>
    <w:p w:rsidR="003239FE" w:rsidRDefault="00557FF6" w:rsidP="003239FE">
      <w:pPr>
        <w:spacing w:line="600" w:lineRule="exact"/>
        <w:ind w:firstLineChars="200" w:firstLine="643"/>
        <w:textAlignment w:val="baseline"/>
        <w:rPr>
          <w:rFonts w:ascii="仿宋" w:eastAsia="仿宋" w:hAnsi="仿宋" w:cs="仿宋"/>
          <w:sz w:val="32"/>
        </w:rPr>
      </w:pPr>
      <w:r>
        <w:rPr>
          <w:rFonts w:ascii="仿宋" w:eastAsia="仿宋" w:hAnsi="仿宋" w:cs="仿宋" w:hint="eastAsia"/>
          <w:b/>
          <w:kern w:val="28"/>
          <w:sz w:val="32"/>
          <w:szCs w:val="32"/>
        </w:rPr>
        <w:t xml:space="preserve"> 第四章完善建设用地使用权抵押管理。</w:t>
      </w:r>
      <w:r>
        <w:rPr>
          <w:rFonts w:ascii="仿宋" w:eastAsia="仿宋" w:hAnsi="仿宋" w:cs="仿宋" w:hint="eastAsia"/>
          <w:kern w:val="28"/>
          <w:sz w:val="32"/>
          <w:szCs w:val="32"/>
        </w:rPr>
        <w:t>改变过去只有金融机构可以作为抵押权人的规定，允许自然人和企业均可作为抵押权人依法申请办理不动产抵押登记；允许营利性的、教育、文化、体育以及</w:t>
      </w:r>
      <w:r w:rsidRPr="00E80421">
        <w:rPr>
          <w:rFonts w:ascii="仿宋" w:eastAsia="仿宋" w:hAnsi="仿宋" w:cs="仿宋" w:hint="eastAsia"/>
          <w:kern w:val="28"/>
          <w:sz w:val="32"/>
          <w:szCs w:val="32"/>
        </w:rPr>
        <w:t>医疗卫生</w:t>
      </w:r>
      <w:r>
        <w:rPr>
          <w:rFonts w:ascii="仿宋" w:eastAsia="仿宋" w:hAnsi="仿宋" w:cs="仿宋" w:hint="eastAsia"/>
          <w:kern w:val="28"/>
          <w:sz w:val="32"/>
          <w:szCs w:val="32"/>
        </w:rPr>
        <w:t xml:space="preserve">等社会领域企业以有偿方式取得的建设用地使用权设施等进行抵押融资，并做出相关规定，防控风险。对以划拨、出让、作价出资（入股）、租赁、授权经营等方式取得的建设用地使用权及建设用地使用权分割抵押分别提出要求。   </w:t>
      </w:r>
    </w:p>
    <w:p w:rsidR="003239FE" w:rsidRDefault="00557FF6" w:rsidP="003239FE">
      <w:pPr>
        <w:spacing w:line="600" w:lineRule="exact"/>
        <w:ind w:firstLineChars="200" w:firstLine="643"/>
        <w:textAlignment w:val="baseline"/>
        <w:rPr>
          <w:rFonts w:ascii="仿宋" w:eastAsia="仿宋" w:hAnsi="仿宋" w:cs="仿宋"/>
          <w:sz w:val="32"/>
        </w:rPr>
      </w:pPr>
      <w:r>
        <w:rPr>
          <w:rFonts w:ascii="仿宋" w:eastAsia="仿宋" w:hAnsi="仿宋" w:cs="仿宋" w:hint="eastAsia"/>
          <w:b/>
          <w:kern w:val="28"/>
          <w:sz w:val="32"/>
          <w:szCs w:val="32"/>
        </w:rPr>
        <w:t xml:space="preserve"> 第五章 建立健全市场体系。</w:t>
      </w:r>
      <w:r>
        <w:rPr>
          <w:rFonts w:ascii="仿宋" w:eastAsia="仿宋" w:hAnsi="仿宋" w:cs="仿宋" w:hint="eastAsia"/>
          <w:kern w:val="28"/>
          <w:sz w:val="32"/>
          <w:szCs w:val="32"/>
        </w:rPr>
        <w:t>对交易流程和交易规则进行规范和完善。要求对司法处置、国有资产涉及的建设用地使用权转移，加强信息交流互通共享。明确推进“一窗受理、一网通办、一站办结”，提升服务效能，同时培育和规范中介组织。建立健全土地二级市场动态监测监管制度，各有关部门要严格执行土地二级市场相关规定，坚决维护土地二级市场交易秩序。</w:t>
      </w:r>
    </w:p>
    <w:p w:rsidR="003239FE" w:rsidRDefault="00557FF6">
      <w:pPr>
        <w:spacing w:line="600" w:lineRule="exact"/>
        <w:ind w:firstLineChars="200" w:firstLine="640"/>
        <w:textAlignment w:val="baseline"/>
        <w:rPr>
          <w:rFonts w:ascii="仿宋" w:eastAsia="仿宋" w:hAnsi="仿宋" w:cs="仿宋"/>
          <w:kern w:val="28"/>
          <w:sz w:val="32"/>
          <w:szCs w:val="32"/>
        </w:rPr>
      </w:pPr>
      <w:r>
        <w:rPr>
          <w:rFonts w:ascii="仿宋" w:eastAsia="仿宋" w:hAnsi="仿宋" w:cs="仿宋" w:hint="eastAsia"/>
          <w:kern w:val="28"/>
          <w:sz w:val="32"/>
          <w:szCs w:val="32"/>
        </w:rPr>
        <w:t xml:space="preserve"> </w:t>
      </w:r>
    </w:p>
    <w:p w:rsidR="003239FE" w:rsidRDefault="003239FE">
      <w:pPr>
        <w:spacing w:line="600" w:lineRule="exact"/>
        <w:ind w:firstLineChars="200" w:firstLine="640"/>
        <w:jc w:val="right"/>
        <w:textAlignment w:val="baseline"/>
        <w:rPr>
          <w:rFonts w:ascii="仿宋" w:eastAsia="仿宋" w:hAnsi="仿宋" w:cs="仿宋"/>
          <w:kern w:val="28"/>
          <w:sz w:val="32"/>
          <w:szCs w:val="32"/>
        </w:rPr>
      </w:pPr>
    </w:p>
    <w:p w:rsidR="003239FE" w:rsidRDefault="00557FF6">
      <w:pPr>
        <w:spacing w:line="600" w:lineRule="exact"/>
        <w:ind w:firstLineChars="200" w:firstLine="640"/>
        <w:jc w:val="center"/>
        <w:textAlignment w:val="baseline"/>
        <w:rPr>
          <w:rFonts w:ascii="仿宋" w:eastAsia="仿宋" w:hAnsi="仿宋" w:cs="仿宋"/>
          <w:kern w:val="28"/>
          <w:sz w:val="32"/>
          <w:szCs w:val="32"/>
        </w:rPr>
      </w:pPr>
      <w:r>
        <w:rPr>
          <w:rFonts w:ascii="仿宋" w:eastAsia="仿宋" w:hAnsi="仿宋" w:cs="仿宋" w:hint="eastAsia"/>
          <w:kern w:val="28"/>
          <w:sz w:val="32"/>
          <w:szCs w:val="32"/>
        </w:rPr>
        <w:t xml:space="preserve">                   2022年6月23日</w:t>
      </w:r>
    </w:p>
    <w:sectPr w:rsidR="003239FE" w:rsidSect="003239FE">
      <w:footerReference w:type="default" r:id="rId7"/>
      <w:pgSz w:w="11906" w:h="16838"/>
      <w:pgMar w:top="1361" w:right="1361" w:bottom="136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9FE" w:rsidRDefault="003239FE" w:rsidP="003239FE">
      <w:r>
        <w:separator/>
      </w:r>
    </w:p>
  </w:endnote>
  <w:endnote w:type="continuationSeparator" w:id="0">
    <w:p w:rsidR="003239FE" w:rsidRDefault="003239FE" w:rsidP="00323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hakuyoxingshu7000"/>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6445"/>
    </w:sdtPr>
    <w:sdtEndPr/>
    <w:sdtContent>
      <w:p w:rsidR="003239FE" w:rsidRDefault="00E80421">
        <w:pPr>
          <w:pStyle w:val="a7"/>
          <w:jc w:val="center"/>
        </w:pPr>
        <w:r w:rsidRPr="005946CE">
          <w:fldChar w:fldCharType="begin"/>
        </w:r>
        <w:r w:rsidR="00557FF6">
          <w:instrText xml:space="preserve"> PAGE   \* MERGEFORMAT </w:instrText>
        </w:r>
        <w:r w:rsidRPr="005946CE">
          <w:fldChar w:fldCharType="separate"/>
        </w:r>
        <w:r w:rsidRPr="00E80421">
          <w:rPr>
            <w:noProof/>
            <w:lang w:val="zh-CN"/>
          </w:rPr>
          <w:t>3</w:t>
        </w:r>
        <w:r>
          <w:rPr>
            <w:lang w:val="zh-CN"/>
          </w:rPr>
          <w:fldChar w:fldCharType="end"/>
        </w:r>
      </w:p>
    </w:sdtContent>
  </w:sdt>
  <w:p w:rsidR="003239FE" w:rsidRDefault="003239F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9FE" w:rsidRDefault="003239FE" w:rsidP="003239FE">
      <w:r>
        <w:separator/>
      </w:r>
    </w:p>
  </w:footnote>
  <w:footnote w:type="continuationSeparator" w:id="0">
    <w:p w:rsidR="003239FE" w:rsidRDefault="003239FE" w:rsidP="003239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11A7026"/>
    <w:rsid w:val="005946CE"/>
    <w:rsid w:val="711A7026"/>
    <w:rsid w:val="8DB7362C"/>
    <w:rsid w:val="AFFB3C09"/>
    <w:rsid w:val="AFFEAEC8"/>
    <w:rsid w:val="B37BE0DD"/>
    <w:rsid w:val="B5DC5833"/>
    <w:rsid w:val="BF0FF78A"/>
    <w:rsid w:val="BFFECDF8"/>
    <w:rsid w:val="C1BF8DDE"/>
    <w:rsid w:val="C9EBFB5D"/>
    <w:rsid w:val="CFBB3B24"/>
    <w:rsid w:val="DA998B91"/>
    <w:rsid w:val="DCFB1BEB"/>
    <w:rsid w:val="DEB73563"/>
    <w:rsid w:val="DEE78D8F"/>
    <w:rsid w:val="DF3745AD"/>
    <w:rsid w:val="E192618C"/>
    <w:rsid w:val="E6FF57BA"/>
    <w:rsid w:val="EAF5BB7E"/>
    <w:rsid w:val="EBEDC7FA"/>
    <w:rsid w:val="EBEF53E0"/>
    <w:rsid w:val="EDF8B279"/>
    <w:rsid w:val="EDF9F911"/>
    <w:rsid w:val="EFBFCC66"/>
    <w:rsid w:val="F277C8F9"/>
    <w:rsid w:val="F6FABA68"/>
    <w:rsid w:val="F7BF615B"/>
    <w:rsid w:val="F7EFB12A"/>
    <w:rsid w:val="FAFE0FED"/>
    <w:rsid w:val="FE5F1332"/>
    <w:rsid w:val="FE67A887"/>
    <w:rsid w:val="FEEC02D7"/>
    <w:rsid w:val="FF7F6B67"/>
    <w:rsid w:val="FF7FA646"/>
    <w:rsid w:val="FFFEED29"/>
    <w:rsid w:val="FFFF2B05"/>
    <w:rsid w:val="00002A5C"/>
    <w:rsid w:val="00017B4C"/>
    <w:rsid w:val="00020AE9"/>
    <w:rsid w:val="000359E5"/>
    <w:rsid w:val="00042739"/>
    <w:rsid w:val="000522A0"/>
    <w:rsid w:val="00061998"/>
    <w:rsid w:val="000823F0"/>
    <w:rsid w:val="0008576F"/>
    <w:rsid w:val="000A647E"/>
    <w:rsid w:val="000B4FF2"/>
    <w:rsid w:val="000C462F"/>
    <w:rsid w:val="000C4C0C"/>
    <w:rsid w:val="0011189F"/>
    <w:rsid w:val="001255B5"/>
    <w:rsid w:val="00135C5E"/>
    <w:rsid w:val="00136F6A"/>
    <w:rsid w:val="00176663"/>
    <w:rsid w:val="001840C9"/>
    <w:rsid w:val="0019761E"/>
    <w:rsid w:val="001A1D7A"/>
    <w:rsid w:val="001A6878"/>
    <w:rsid w:val="001A76F0"/>
    <w:rsid w:val="001B0DB8"/>
    <w:rsid w:val="001B402B"/>
    <w:rsid w:val="001B4200"/>
    <w:rsid w:val="001C283C"/>
    <w:rsid w:val="001C4F11"/>
    <w:rsid w:val="001D5675"/>
    <w:rsid w:val="001D69CD"/>
    <w:rsid w:val="001E1EDF"/>
    <w:rsid w:val="001F4AF6"/>
    <w:rsid w:val="002166B8"/>
    <w:rsid w:val="002217C0"/>
    <w:rsid w:val="0022637F"/>
    <w:rsid w:val="00245E1A"/>
    <w:rsid w:val="0025428F"/>
    <w:rsid w:val="0026105D"/>
    <w:rsid w:val="002656D1"/>
    <w:rsid w:val="002722A2"/>
    <w:rsid w:val="00274155"/>
    <w:rsid w:val="00282F81"/>
    <w:rsid w:val="00291F80"/>
    <w:rsid w:val="00292236"/>
    <w:rsid w:val="002A0B05"/>
    <w:rsid w:val="002A6518"/>
    <w:rsid w:val="002B78A5"/>
    <w:rsid w:val="002C6D5C"/>
    <w:rsid w:val="002C7B10"/>
    <w:rsid w:val="002D072F"/>
    <w:rsid w:val="002D12F6"/>
    <w:rsid w:val="002E5C80"/>
    <w:rsid w:val="002E64B9"/>
    <w:rsid w:val="002F37E2"/>
    <w:rsid w:val="002F42DD"/>
    <w:rsid w:val="00304216"/>
    <w:rsid w:val="0032348A"/>
    <w:rsid w:val="003239FE"/>
    <w:rsid w:val="0033091B"/>
    <w:rsid w:val="003437F7"/>
    <w:rsid w:val="00350EC6"/>
    <w:rsid w:val="00351777"/>
    <w:rsid w:val="00364289"/>
    <w:rsid w:val="00367C57"/>
    <w:rsid w:val="0039187A"/>
    <w:rsid w:val="00393502"/>
    <w:rsid w:val="003A303B"/>
    <w:rsid w:val="003A3F73"/>
    <w:rsid w:val="003A4356"/>
    <w:rsid w:val="003A4D23"/>
    <w:rsid w:val="003B011D"/>
    <w:rsid w:val="003B5CFA"/>
    <w:rsid w:val="003C29EA"/>
    <w:rsid w:val="003C5B61"/>
    <w:rsid w:val="003D2624"/>
    <w:rsid w:val="003D2B3F"/>
    <w:rsid w:val="003E2B00"/>
    <w:rsid w:val="003F03AB"/>
    <w:rsid w:val="00401B17"/>
    <w:rsid w:val="00405095"/>
    <w:rsid w:val="004173AD"/>
    <w:rsid w:val="00417B66"/>
    <w:rsid w:val="004247FE"/>
    <w:rsid w:val="00433B80"/>
    <w:rsid w:val="00435142"/>
    <w:rsid w:val="00437976"/>
    <w:rsid w:val="00441F04"/>
    <w:rsid w:val="00452933"/>
    <w:rsid w:val="00475944"/>
    <w:rsid w:val="0048079D"/>
    <w:rsid w:val="004843F3"/>
    <w:rsid w:val="0049014D"/>
    <w:rsid w:val="004A06E8"/>
    <w:rsid w:val="004A2B4C"/>
    <w:rsid w:val="004B4266"/>
    <w:rsid w:val="004F7237"/>
    <w:rsid w:val="005034D6"/>
    <w:rsid w:val="005320DA"/>
    <w:rsid w:val="0054523D"/>
    <w:rsid w:val="005525F0"/>
    <w:rsid w:val="0055600B"/>
    <w:rsid w:val="00557FF6"/>
    <w:rsid w:val="00566008"/>
    <w:rsid w:val="00572583"/>
    <w:rsid w:val="00572BE7"/>
    <w:rsid w:val="00576630"/>
    <w:rsid w:val="005A1F1F"/>
    <w:rsid w:val="005A3C9F"/>
    <w:rsid w:val="005C63EF"/>
    <w:rsid w:val="005F4CC0"/>
    <w:rsid w:val="005F77D0"/>
    <w:rsid w:val="00627F7D"/>
    <w:rsid w:val="00632D3A"/>
    <w:rsid w:val="00636670"/>
    <w:rsid w:val="00637C51"/>
    <w:rsid w:val="00641C3D"/>
    <w:rsid w:val="0064421D"/>
    <w:rsid w:val="0065788E"/>
    <w:rsid w:val="0067025F"/>
    <w:rsid w:val="0067084F"/>
    <w:rsid w:val="00682B98"/>
    <w:rsid w:val="00696367"/>
    <w:rsid w:val="006A34D6"/>
    <w:rsid w:val="006A7582"/>
    <w:rsid w:val="006B0E9A"/>
    <w:rsid w:val="006B455D"/>
    <w:rsid w:val="006C085E"/>
    <w:rsid w:val="006C1FDD"/>
    <w:rsid w:val="006C5928"/>
    <w:rsid w:val="006D6CFF"/>
    <w:rsid w:val="006E3172"/>
    <w:rsid w:val="006F44C1"/>
    <w:rsid w:val="006F5EE2"/>
    <w:rsid w:val="007247CB"/>
    <w:rsid w:val="0072551C"/>
    <w:rsid w:val="007319D7"/>
    <w:rsid w:val="00735933"/>
    <w:rsid w:val="00757240"/>
    <w:rsid w:val="00773190"/>
    <w:rsid w:val="00785D0F"/>
    <w:rsid w:val="007A5946"/>
    <w:rsid w:val="007B244B"/>
    <w:rsid w:val="007B529F"/>
    <w:rsid w:val="007C2C24"/>
    <w:rsid w:val="007C74A9"/>
    <w:rsid w:val="007E4552"/>
    <w:rsid w:val="007F0724"/>
    <w:rsid w:val="007F48A9"/>
    <w:rsid w:val="00807004"/>
    <w:rsid w:val="00810438"/>
    <w:rsid w:val="008238A3"/>
    <w:rsid w:val="00823C38"/>
    <w:rsid w:val="00830F5C"/>
    <w:rsid w:val="0083688A"/>
    <w:rsid w:val="00840906"/>
    <w:rsid w:val="00852408"/>
    <w:rsid w:val="008630E8"/>
    <w:rsid w:val="0088547D"/>
    <w:rsid w:val="00896E64"/>
    <w:rsid w:val="008A1B4B"/>
    <w:rsid w:val="008A4F25"/>
    <w:rsid w:val="008C3DFC"/>
    <w:rsid w:val="008C606A"/>
    <w:rsid w:val="008D0F7B"/>
    <w:rsid w:val="008D705D"/>
    <w:rsid w:val="008E33A2"/>
    <w:rsid w:val="008F2D7A"/>
    <w:rsid w:val="008F6631"/>
    <w:rsid w:val="00901D17"/>
    <w:rsid w:val="00910EC4"/>
    <w:rsid w:val="00913AB1"/>
    <w:rsid w:val="00917104"/>
    <w:rsid w:val="00936ECA"/>
    <w:rsid w:val="009508D5"/>
    <w:rsid w:val="00960408"/>
    <w:rsid w:val="00966717"/>
    <w:rsid w:val="00970607"/>
    <w:rsid w:val="00971C83"/>
    <w:rsid w:val="00972847"/>
    <w:rsid w:val="00983C5E"/>
    <w:rsid w:val="0098644B"/>
    <w:rsid w:val="009901F2"/>
    <w:rsid w:val="00993AD4"/>
    <w:rsid w:val="00995678"/>
    <w:rsid w:val="009A6E1F"/>
    <w:rsid w:val="009B1D4C"/>
    <w:rsid w:val="009C0D01"/>
    <w:rsid w:val="009C38CF"/>
    <w:rsid w:val="009C7D60"/>
    <w:rsid w:val="009D0EF6"/>
    <w:rsid w:val="009F656E"/>
    <w:rsid w:val="009F721C"/>
    <w:rsid w:val="00A21170"/>
    <w:rsid w:val="00A230AB"/>
    <w:rsid w:val="00A25094"/>
    <w:rsid w:val="00A355CC"/>
    <w:rsid w:val="00A3662C"/>
    <w:rsid w:val="00A445C2"/>
    <w:rsid w:val="00A52D3B"/>
    <w:rsid w:val="00A54F8E"/>
    <w:rsid w:val="00A75B50"/>
    <w:rsid w:val="00A832D0"/>
    <w:rsid w:val="00A96110"/>
    <w:rsid w:val="00AC6B43"/>
    <w:rsid w:val="00AD3BB3"/>
    <w:rsid w:val="00AD4135"/>
    <w:rsid w:val="00AE11FF"/>
    <w:rsid w:val="00AF2B14"/>
    <w:rsid w:val="00AF3F14"/>
    <w:rsid w:val="00AF42AA"/>
    <w:rsid w:val="00B140F1"/>
    <w:rsid w:val="00B169C2"/>
    <w:rsid w:val="00B21E70"/>
    <w:rsid w:val="00B524B9"/>
    <w:rsid w:val="00B66883"/>
    <w:rsid w:val="00B714B8"/>
    <w:rsid w:val="00B95750"/>
    <w:rsid w:val="00BA38ED"/>
    <w:rsid w:val="00BB26DD"/>
    <w:rsid w:val="00BB2D40"/>
    <w:rsid w:val="00BB5C78"/>
    <w:rsid w:val="00BD1CFC"/>
    <w:rsid w:val="00BE18A0"/>
    <w:rsid w:val="00BF2F10"/>
    <w:rsid w:val="00BF3432"/>
    <w:rsid w:val="00BF5632"/>
    <w:rsid w:val="00C113DB"/>
    <w:rsid w:val="00C1391B"/>
    <w:rsid w:val="00C224F0"/>
    <w:rsid w:val="00C40F31"/>
    <w:rsid w:val="00C41BD1"/>
    <w:rsid w:val="00C43E05"/>
    <w:rsid w:val="00C44B83"/>
    <w:rsid w:val="00C47B1E"/>
    <w:rsid w:val="00C50313"/>
    <w:rsid w:val="00C54802"/>
    <w:rsid w:val="00C605BF"/>
    <w:rsid w:val="00C63382"/>
    <w:rsid w:val="00C72F48"/>
    <w:rsid w:val="00C777D7"/>
    <w:rsid w:val="00C80857"/>
    <w:rsid w:val="00C846CE"/>
    <w:rsid w:val="00C927A7"/>
    <w:rsid w:val="00CA04DD"/>
    <w:rsid w:val="00CA144E"/>
    <w:rsid w:val="00CB0AC4"/>
    <w:rsid w:val="00CB3DD5"/>
    <w:rsid w:val="00CB7F48"/>
    <w:rsid w:val="00CC213E"/>
    <w:rsid w:val="00CC6B0B"/>
    <w:rsid w:val="00CE08AC"/>
    <w:rsid w:val="00CF099F"/>
    <w:rsid w:val="00CF4956"/>
    <w:rsid w:val="00CF6B8E"/>
    <w:rsid w:val="00CF76C9"/>
    <w:rsid w:val="00D10DE5"/>
    <w:rsid w:val="00D110F9"/>
    <w:rsid w:val="00D235F4"/>
    <w:rsid w:val="00D26994"/>
    <w:rsid w:val="00D55761"/>
    <w:rsid w:val="00D7026F"/>
    <w:rsid w:val="00D71A48"/>
    <w:rsid w:val="00D82AB0"/>
    <w:rsid w:val="00DD0E73"/>
    <w:rsid w:val="00DF6560"/>
    <w:rsid w:val="00E00BCB"/>
    <w:rsid w:val="00E03D11"/>
    <w:rsid w:val="00E10564"/>
    <w:rsid w:val="00E12038"/>
    <w:rsid w:val="00E22D94"/>
    <w:rsid w:val="00E37E6F"/>
    <w:rsid w:val="00E42845"/>
    <w:rsid w:val="00E56CA8"/>
    <w:rsid w:val="00E7046D"/>
    <w:rsid w:val="00E70487"/>
    <w:rsid w:val="00E72DB4"/>
    <w:rsid w:val="00E8004C"/>
    <w:rsid w:val="00E80421"/>
    <w:rsid w:val="00EA4454"/>
    <w:rsid w:val="00EB001B"/>
    <w:rsid w:val="00EB01F1"/>
    <w:rsid w:val="00EC7303"/>
    <w:rsid w:val="00ED2F21"/>
    <w:rsid w:val="00ED3080"/>
    <w:rsid w:val="00ED373A"/>
    <w:rsid w:val="00ED3C31"/>
    <w:rsid w:val="00EF14B3"/>
    <w:rsid w:val="00EF3064"/>
    <w:rsid w:val="00EF60AB"/>
    <w:rsid w:val="00F024B0"/>
    <w:rsid w:val="00F1382F"/>
    <w:rsid w:val="00F26356"/>
    <w:rsid w:val="00F309AD"/>
    <w:rsid w:val="00F3251B"/>
    <w:rsid w:val="00F32E38"/>
    <w:rsid w:val="00F33425"/>
    <w:rsid w:val="00F34F39"/>
    <w:rsid w:val="00F3588E"/>
    <w:rsid w:val="00F50451"/>
    <w:rsid w:val="00F60115"/>
    <w:rsid w:val="00F65CF0"/>
    <w:rsid w:val="00F70DED"/>
    <w:rsid w:val="00F71626"/>
    <w:rsid w:val="00F82B51"/>
    <w:rsid w:val="00F92C64"/>
    <w:rsid w:val="00FB18E1"/>
    <w:rsid w:val="00FB33BE"/>
    <w:rsid w:val="00FC1D03"/>
    <w:rsid w:val="00FC4C94"/>
    <w:rsid w:val="00FD05FD"/>
    <w:rsid w:val="00FD60B5"/>
    <w:rsid w:val="017E4762"/>
    <w:rsid w:val="01A63D0D"/>
    <w:rsid w:val="08BC778C"/>
    <w:rsid w:val="0B770384"/>
    <w:rsid w:val="0B931F58"/>
    <w:rsid w:val="0C194420"/>
    <w:rsid w:val="111819F7"/>
    <w:rsid w:val="132E10F7"/>
    <w:rsid w:val="14422724"/>
    <w:rsid w:val="15AD74E0"/>
    <w:rsid w:val="18E81E65"/>
    <w:rsid w:val="19B38C28"/>
    <w:rsid w:val="1A9F2082"/>
    <w:rsid w:val="1B7B31CA"/>
    <w:rsid w:val="1C3F17A4"/>
    <w:rsid w:val="1FF7E113"/>
    <w:rsid w:val="20CC7D7B"/>
    <w:rsid w:val="21F76EB3"/>
    <w:rsid w:val="232A7061"/>
    <w:rsid w:val="272E048C"/>
    <w:rsid w:val="28456DE3"/>
    <w:rsid w:val="29125312"/>
    <w:rsid w:val="2DEA283C"/>
    <w:rsid w:val="2FFEEE23"/>
    <w:rsid w:val="30FE3ED7"/>
    <w:rsid w:val="33895FD0"/>
    <w:rsid w:val="373FC63D"/>
    <w:rsid w:val="377B807D"/>
    <w:rsid w:val="38AE62E9"/>
    <w:rsid w:val="38CE7A68"/>
    <w:rsid w:val="395D3A47"/>
    <w:rsid w:val="39BEFC17"/>
    <w:rsid w:val="3BCB7168"/>
    <w:rsid w:val="3C3DF051"/>
    <w:rsid w:val="3D0F3A33"/>
    <w:rsid w:val="3DFEC9F8"/>
    <w:rsid w:val="3F873E61"/>
    <w:rsid w:val="40400B4A"/>
    <w:rsid w:val="40D037E4"/>
    <w:rsid w:val="41B458AB"/>
    <w:rsid w:val="43FF15AA"/>
    <w:rsid w:val="445554FA"/>
    <w:rsid w:val="48AF00E3"/>
    <w:rsid w:val="48BD193B"/>
    <w:rsid w:val="48BE05B6"/>
    <w:rsid w:val="48DB6729"/>
    <w:rsid w:val="4BE50EBF"/>
    <w:rsid w:val="4CB859D1"/>
    <w:rsid w:val="4F0D56B4"/>
    <w:rsid w:val="505F1991"/>
    <w:rsid w:val="51CE151B"/>
    <w:rsid w:val="55ADC110"/>
    <w:rsid w:val="56A638B8"/>
    <w:rsid w:val="596A5A78"/>
    <w:rsid w:val="5B8A2A35"/>
    <w:rsid w:val="5C47E1A3"/>
    <w:rsid w:val="5CDA75E2"/>
    <w:rsid w:val="5F7D55BA"/>
    <w:rsid w:val="5FADB39A"/>
    <w:rsid w:val="5FAFABD4"/>
    <w:rsid w:val="5FDEE9BA"/>
    <w:rsid w:val="61AF5FCD"/>
    <w:rsid w:val="63FA7638"/>
    <w:rsid w:val="66B52680"/>
    <w:rsid w:val="6AFFFB29"/>
    <w:rsid w:val="6BC9258A"/>
    <w:rsid w:val="6E719F3F"/>
    <w:rsid w:val="6F416269"/>
    <w:rsid w:val="6FB4C8C8"/>
    <w:rsid w:val="6FCD8D97"/>
    <w:rsid w:val="711A7026"/>
    <w:rsid w:val="71D12CF1"/>
    <w:rsid w:val="72101871"/>
    <w:rsid w:val="72EDF019"/>
    <w:rsid w:val="750E0C93"/>
    <w:rsid w:val="752B2894"/>
    <w:rsid w:val="76CB0693"/>
    <w:rsid w:val="7A0F6C12"/>
    <w:rsid w:val="7D216B00"/>
    <w:rsid w:val="7DB191B4"/>
    <w:rsid w:val="7DFB992C"/>
    <w:rsid w:val="7EBB592B"/>
    <w:rsid w:val="7F7F041A"/>
    <w:rsid w:val="7FF6BE51"/>
    <w:rsid w:val="7FFA2C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239FE"/>
    <w:pPr>
      <w:widowControl w:val="0"/>
      <w:jc w:val="both"/>
    </w:pPr>
    <w:rPr>
      <w:rFonts w:asciiTheme="minorHAnsi" w:eastAsiaTheme="minorEastAsia" w:hAnsiTheme="minorHAnsi" w:cstheme="minorBidi"/>
      <w:kern w:val="2"/>
      <w:sz w:val="21"/>
      <w:szCs w:val="22"/>
    </w:rPr>
  </w:style>
  <w:style w:type="paragraph" w:styleId="4">
    <w:name w:val="heading 4"/>
    <w:basedOn w:val="a"/>
    <w:next w:val="a"/>
    <w:semiHidden/>
    <w:unhideWhenUsed/>
    <w:qFormat/>
    <w:rsid w:val="003239FE"/>
    <w:pPr>
      <w:spacing w:beforeAutospacing="1" w:afterAutospacing="1"/>
      <w:jc w:val="left"/>
      <w:outlineLvl w:val="3"/>
    </w:pPr>
    <w:rPr>
      <w:rFonts w:ascii="宋体" w:eastAsia="宋体" w:hAnsi="宋体" w:cs="Times New Roman" w:hint="eastAsia"/>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rsid w:val="003239FE"/>
    <w:pPr>
      <w:adjustRightInd w:val="0"/>
      <w:snapToGrid w:val="0"/>
      <w:ind w:firstLineChars="100" w:firstLine="420"/>
    </w:pPr>
    <w:rPr>
      <w:sz w:val="28"/>
    </w:rPr>
  </w:style>
  <w:style w:type="paragraph" w:styleId="a4">
    <w:name w:val="Body Text"/>
    <w:basedOn w:val="a"/>
    <w:uiPriority w:val="99"/>
    <w:unhideWhenUsed/>
    <w:qFormat/>
    <w:rsid w:val="003239FE"/>
    <w:pPr>
      <w:spacing w:after="120"/>
    </w:pPr>
  </w:style>
  <w:style w:type="paragraph" w:styleId="2">
    <w:name w:val="Body Text First Indent 2"/>
    <w:basedOn w:val="a5"/>
    <w:qFormat/>
    <w:rsid w:val="003239FE"/>
    <w:pPr>
      <w:adjustRightInd w:val="0"/>
      <w:snapToGrid w:val="0"/>
      <w:ind w:firstLine="420"/>
    </w:pPr>
    <w:rPr>
      <w:rFonts w:ascii="仿宋_GB2312" w:hAnsi="Times New Roman" w:hint="eastAsia"/>
      <w:sz w:val="30"/>
      <w:szCs w:val="30"/>
    </w:rPr>
  </w:style>
  <w:style w:type="paragraph" w:styleId="a5">
    <w:name w:val="Body Text Indent"/>
    <w:basedOn w:val="a"/>
    <w:qFormat/>
    <w:rsid w:val="003239FE"/>
    <w:pPr>
      <w:spacing w:line="560" w:lineRule="exact"/>
      <w:ind w:leftChars="1" w:left="2" w:firstLineChars="200" w:firstLine="640"/>
    </w:pPr>
  </w:style>
  <w:style w:type="paragraph" w:styleId="a6">
    <w:name w:val="Balloon Text"/>
    <w:basedOn w:val="a"/>
    <w:link w:val="Char"/>
    <w:qFormat/>
    <w:rsid w:val="003239FE"/>
    <w:rPr>
      <w:sz w:val="18"/>
      <w:szCs w:val="18"/>
    </w:rPr>
  </w:style>
  <w:style w:type="paragraph" w:styleId="a7">
    <w:name w:val="footer"/>
    <w:basedOn w:val="a"/>
    <w:link w:val="Char0"/>
    <w:uiPriority w:val="99"/>
    <w:qFormat/>
    <w:rsid w:val="003239FE"/>
    <w:pPr>
      <w:tabs>
        <w:tab w:val="center" w:pos="4153"/>
        <w:tab w:val="right" w:pos="8306"/>
      </w:tabs>
      <w:snapToGrid w:val="0"/>
      <w:jc w:val="left"/>
    </w:pPr>
    <w:rPr>
      <w:sz w:val="18"/>
      <w:szCs w:val="18"/>
    </w:rPr>
  </w:style>
  <w:style w:type="paragraph" w:styleId="a8">
    <w:name w:val="header"/>
    <w:basedOn w:val="a"/>
    <w:link w:val="Char1"/>
    <w:qFormat/>
    <w:rsid w:val="003239FE"/>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3239FE"/>
    <w:pPr>
      <w:spacing w:beforeAutospacing="1" w:afterAutospacing="1"/>
      <w:jc w:val="left"/>
    </w:pPr>
    <w:rPr>
      <w:rFonts w:cs="Times New Roman"/>
      <w:kern w:val="0"/>
      <w:sz w:val="24"/>
    </w:rPr>
  </w:style>
  <w:style w:type="character" w:styleId="aa">
    <w:name w:val="Strong"/>
    <w:basedOn w:val="a1"/>
    <w:qFormat/>
    <w:rsid w:val="003239FE"/>
    <w:rPr>
      <w:b/>
      <w:bCs/>
    </w:rPr>
  </w:style>
  <w:style w:type="character" w:customStyle="1" w:styleId="Char1">
    <w:name w:val="页眉 Char"/>
    <w:basedOn w:val="a1"/>
    <w:link w:val="a8"/>
    <w:qFormat/>
    <w:rsid w:val="003239FE"/>
    <w:rPr>
      <w:kern w:val="2"/>
      <w:sz w:val="18"/>
      <w:szCs w:val="18"/>
    </w:rPr>
  </w:style>
  <w:style w:type="character" w:customStyle="1" w:styleId="Char0">
    <w:name w:val="页脚 Char"/>
    <w:basedOn w:val="a1"/>
    <w:link w:val="a7"/>
    <w:uiPriority w:val="99"/>
    <w:qFormat/>
    <w:rsid w:val="003239FE"/>
    <w:rPr>
      <w:kern w:val="2"/>
      <w:sz w:val="18"/>
      <w:szCs w:val="18"/>
    </w:rPr>
  </w:style>
  <w:style w:type="character" w:customStyle="1" w:styleId="Char">
    <w:name w:val="批注框文本 Char"/>
    <w:basedOn w:val="a1"/>
    <w:link w:val="a6"/>
    <w:qFormat/>
    <w:rsid w:val="003239F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1561</Words>
  <Characters>89</Characters>
  <Application>Microsoft Office Word</Application>
  <DocSecurity>0</DocSecurity>
  <Lines>1</Lines>
  <Paragraphs>3</Paragraphs>
  <ScaleCrop>false</ScaleCrop>
  <Company>微软中国</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246</cp:revision>
  <cp:lastPrinted>2022-06-28T01:56:00Z</cp:lastPrinted>
  <dcterms:created xsi:type="dcterms:W3CDTF">2021-06-28T16:00:00Z</dcterms:created>
  <dcterms:modified xsi:type="dcterms:W3CDTF">2022-06-28T01:56:00Z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6F1ADB0F50444C80B5201F12FBF8F28E</vt:lpwstr>
  </property>
</Properties>
</file>